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Zircon Hf isotope of tranites in South Qiangtang of the Tibetan Plateau (2014)</w:t>
      </w:r>
    </w:p>
    <w:p>
      <w:r>
        <w:rPr>
          <w:sz w:val="32"/>
        </w:rPr>
        <w:t>1、Description</w:t>
      </w:r>
    </w:p>
    <w:p>
      <w:pPr>
        <w:ind w:firstLine="432"/>
      </w:pPr>
      <w:r>
        <w:rPr>
          <w:sz w:val="22"/>
        </w:rPr>
        <w:t>This data set is the result of systematic zircon Hf isotope testing performed on granites in the Bangong Lake, Gaize, Dongqiao and Anduo areas of south Qiangtang using the multireceiving Laser Ablation Multi-Collector Inductively Coupled Plasma Mass Spectrum (LA-MC-ICP-MS) method.</w:t>
        <w:br/>
        <w:t>The data were obtained according to laboratory standards, and the quality met laboratory requirements.</w:t>
        <w:br/>
        <w:t>The data are mainly used in geological research of the Tibetan Plateau.</w:t>
      </w:r>
    </w:p>
    <w:p>
      <w:r>
        <w:rPr>
          <w:sz w:val="32"/>
        </w:rPr>
        <w:t>2、Keywords</w:t>
      </w:r>
    </w:p>
    <w:p>
      <w:pPr>
        <w:ind w:left="432"/>
      </w:pPr>
      <w:r>
        <w:rPr>
          <w:sz w:val="22"/>
        </w:rPr>
        <w:t>Theme：</w:t>
      </w:r>
      <w:r>
        <w:rPr>
          <w:sz w:val="22"/>
        </w:rPr>
        <w:t>Rocks/Minerals</w:t>
      </w:r>
      <w:r>
        <w:t>,</w:t>
      </w:r>
      <w:r>
        <w:rPr>
          <w:sz w:val="22"/>
        </w:rPr>
        <w:t>bedrock lighology</w:t>
      </w:r>
      <w:r>
        <w:t>,</w:t>
      </w:r>
      <w:r>
        <w:rPr>
          <w:sz w:val="22"/>
        </w:rPr>
        <w:t>Isotopes</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Anduo</w:t>
      </w:r>
      <w:r>
        <w:t xml:space="preserve">, </w:t>
      </w:r>
      <w:r>
        <w:rPr>
          <w:sz w:val="22"/>
        </w:rPr>
        <w:t>Gaize</w:t>
      </w:r>
      <w:r>
        <w:t xml:space="preserve">, </w:t>
      </w:r>
      <w:r>
        <w:rPr>
          <w:sz w:val="22"/>
        </w:rPr>
        <w:t>Dongqiao</w:t>
      </w:r>
      <w:r>
        <w:t xml:space="preserve">, </w:t>
      </w:r>
      <w:r>
        <w:rPr>
          <w:sz w:val="22"/>
        </w:rPr>
        <w:t>Bangong Lake</w:t>
      </w:r>
      <w:r>
        <w:t xml:space="preserve">, </w:t>
      </w:r>
      <w:r>
        <w:rPr>
          <w:sz w:val="22"/>
        </w:rPr>
        <w:t xml:space="preserve">Tibetan Plateau </w:t>
      </w:r>
      <w:r>
        <w:t xml:space="preserve">, </w:t>
      </w:r>
      <w:r>
        <w:rPr>
          <w:sz w:val="22"/>
        </w:rPr>
        <w:t>South Qiangtang</w:t>
        <w:br/>
      </w:r>
      <w:r>
        <w:rPr>
          <w:sz w:val="22"/>
        </w:rPr>
        <w:t>Time：</w:t>
      </w:r>
      <w:r>
        <w:rPr>
          <w:sz w:val="22"/>
        </w:rPr>
        <w:t>2014</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west：79.0</w:t>
            </w:r>
          </w:p>
        </w:tc>
        <w:tc>
          <w:tcPr>
            <w:tcW w:type="dxa" w:w="2880"/>
          </w:tcPr>
          <w:p>
            <w:r>
              <w:t>-</w:t>
            </w:r>
          </w:p>
        </w:tc>
        <w:tc>
          <w:tcPr>
            <w:tcW w:type="dxa" w:w="2880"/>
          </w:tcPr>
          <w:p>
            <w:r>
              <w:t>east：92.0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2014-01-08 08:00:00+00:00</w:t>
      </w:r>
      <w:r>
        <w:rPr>
          <w:sz w:val="22"/>
        </w:rPr>
        <w:t>--</w:t>
      </w:r>
      <w:r>
        <w:rPr>
          <w:sz w:val="22"/>
        </w:rPr>
        <w:t>2015-01-07 08:00:00+00:00</w:t>
      </w:r>
    </w:p>
    <w:p>
      <w:r>
        <w:rPr>
          <w:sz w:val="32"/>
        </w:rPr>
        <w:t>6、Reference method</w:t>
      </w:r>
    </w:p>
    <w:p>
      <w:pPr>
        <w:ind w:left="432"/>
      </w:pPr>
      <w:r>
        <w:rPr>
          <w:sz w:val="22"/>
        </w:rPr>
        <w:t xml:space="preserve">References to data: </w:t>
      </w:r>
    </w:p>
    <w:p>
      <w:pPr>
        <w:ind w:left="432" w:firstLine="432"/>
      </w:pPr>
      <w:r>
        <w:t>LIU Deliang. The Zircon Hf isotope of tranites in South Qiangtang of the Tibetan Plateau (2014). A Big Earth Data Platform for Three Poles, doi:10.11888/Geology.tpe.249410.file</w:t>
      </w:r>
      <w:r>
        <w:rPr>
          <w:sz w:val="22"/>
        </w:rPr>
        <w:t>2018</w:t>
      </w:r>
    </w:p>
    <w:p>
      <w:pPr>
        <w:ind w:left="432"/>
      </w:pPr>
      <w:r>
        <w:rPr>
          <w:sz w:val="22"/>
        </w:rPr>
        <w:t xml:space="preserve">References to articles: </w:t>
      </w:r>
    </w:p>
    <w:p>
      <w:pPr>
        <w:ind w:left="864"/>
      </w:pPr>
      <w:r>
        <w:t>Liu, D.L., Shi, R.D., Ding, L., Huang, Q.S., Zhang, X.R., Yue, Y.H., &amp;Zhang, L.Y. (2015). Zircon U–Pb age and Hf isotopic compositions of Mesozoic granitoids in southern Qiangtang, Tibet: Implications for the subduction of the Bangong–Nujiang Tethyan Ocean. Gondwana Research, 41, 157-172.</w:t>
        <w:br/>
        <w:br/>
      </w:r>
    </w:p>
    <w:p>
      <w:r>
        <w:rPr>
          <w:sz w:val="32"/>
        </w:rPr>
        <w:t>7、Supporting project information</w:t>
      </w:r>
    </w:p>
    <w:p>
      <w:r>
        <w:rPr>
          <w:sz w:val="32"/>
        </w:rPr>
        <w:t>8、Data resource provider</w:t>
      </w:r>
    </w:p>
    <w:p>
      <w:pPr>
        <w:ind w:left="432"/>
      </w:pPr>
      <w:r>
        <w:rPr>
          <w:sz w:val="22"/>
        </w:rPr>
        <w:t xml:space="preserve">name: </w:t>
      </w:r>
      <w:r>
        <w:rPr>
          <w:sz w:val="22"/>
        </w:rPr>
        <w:t>LIU Deliang</w:t>
        <w:br/>
      </w:r>
      <w:r>
        <w:rPr>
          <w:sz w:val="22"/>
        </w:rPr>
        <w:t xml:space="preserve">unit: </w:t>
      </w:r>
      <w:r>
        <w:rPr>
          <w:sz w:val="22"/>
        </w:rPr>
        <w:t>Institute of Tibetan Plateau Research, Chinese Academy of Sciences</w:t>
        <w:br/>
      </w:r>
      <w:r>
        <w:rPr>
          <w:sz w:val="22"/>
        </w:rPr>
        <w:t xml:space="preserve">email: </w:t>
      </w:r>
      <w:r>
        <w:rPr>
          <w:sz w:val="22"/>
        </w:rPr>
        <w:t>ldl@itpcas.ac.cn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