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A'rou flight zone on Jul. 7,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A'rou flight zone on Jul. 7, 2008. Due to cloud/cloud shadow influence, atmospheric correction could not be performed, and geometric registration was performed manually instead of automatic matching. Level-2B (after radiometric and manual geometric corrections) and mosaic images were available for users. For the visible near infrared band the resolution is 1.25m, Radiance was recorded (W/ (sr•m^2•nm);DN=Radiance*100000); for TIR band, the brightness temperature was recorded (℃; DN=Brightness_Temperature*100) .</w:t>
        <w:br/>
        <w:t xml:space="preserve">     The flying time of each route was as follows:</w:t>
        <w:br/>
        <w:br/>
        <w:t>{|</w:t>
        <w:br/>
        <w:t>! id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>| 1 || 6#1 || 1500m || 13:43:18 || 13:46:26 || 48  || incomplete || incomplete</w:t>
        <w:br/>
        <w:t>|-</w:t>
        <w:br/>
        <w:t>| 2 || 6#3 || 1500m || 13:52:26 || 13:55:18 || 43  || incomplete || incomplete</w:t>
        <w:br/>
        <w:t>|-</w:t>
        <w:br/>
        <w:t>| 3 || 6#5 || 1500m || 13:59:30 || 14:02:38 || 48  || incomplete || incomplete || A’rou freeze/thaw observation station</w:t>
        <w:br/>
        <w:t>|-</w:t>
        <w:br/>
        <w:t>| 4 || 6#7 || 1500m || 14:08:02 || 14:11:02 || 46  || incomplete || incomplete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A'rou flight zone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3.Filesize：530.2MB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2008-07-16 18:43:00+00:00</w:t>
      </w:r>
      <w:r>
        <w:rPr>
          <w:sz w:val="22"/>
        </w:rPr>
        <w:t>--</w:t>
      </w:r>
      <w:r>
        <w:rPr>
          <w:sz w:val="22"/>
        </w:rPr>
        <w:t>2008-07-16 23:45:00+00:00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WANG Heshun. WATER: Dataset of airborne WiDAS mission in the A'rou flight zone on Jul. 7, 2008. A Big Earth Data Platform for Three Poles, doi:10.3972/water973.0216.db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Heshun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heshun8336@163.com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