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soil physicochemical in Qinghai-Tibet Plateau (2019-2021)</w:t>
      </w:r>
    </w:p>
    <w:p>
      <w:r>
        <w:rPr>
          <w:sz w:val="32"/>
        </w:rPr>
        <w:t>1、Description</w:t>
      </w:r>
    </w:p>
    <w:p>
      <w:pPr>
        <w:ind w:firstLine="432"/>
      </w:pPr>
      <w:r>
        <w:rPr>
          <w:sz w:val="22"/>
        </w:rPr>
        <w:t>The data set contains soil physicochemical properties of ten scientific expedition routes in Qinghai-Tibet Plateu during 2019-2021, including sample colletor, sampling time, sampling location, longitude and latitude, altitude, vegetation type, sampling depth, soil water content, pH, organic matter content, total carbon content, total nitrogen content, total phosphorus content, inorganic nitrogen content, heavy metal elements content, and etc. The physicochemical properties were measured in the laboratory with quality control, including measuring blanks, replicates and standard samples.The data set can be used for evaluating soil quality and function under the influence of climate change and human activities.</w:t>
      </w:r>
    </w:p>
    <w:p>
      <w:r>
        <w:rPr>
          <w:sz w:val="32"/>
        </w:rPr>
        <w:t>2、Keywords</w:t>
      </w:r>
    </w:p>
    <w:p>
      <w:pPr>
        <w:ind w:left="432"/>
      </w:pPr>
      <w:r>
        <w:rPr>
          <w:sz w:val="22"/>
        </w:rPr>
        <w:t>Theme：</w:t>
      </w:r>
      <w:r>
        <w:rPr>
          <w:sz w:val="22"/>
        </w:rPr>
        <w:t>Soil</w:t>
      </w:r>
      <w:r>
        <w:t>,</w:t>
      </w:r>
      <w:r>
        <w:rPr>
          <w:sz w:val="22"/>
        </w:rPr>
        <w:t>Soil physical and chemical indexes</w:t>
        <w:br/>
      </w:r>
      <w:r>
        <w:rPr>
          <w:sz w:val="22"/>
        </w:rPr>
        <w:t>Discipline：</w:t>
      </w:r>
      <w:r>
        <w:rPr>
          <w:sz w:val="22"/>
        </w:rPr>
        <w:t>Terrestrial Surface</w:t>
        <w:br/>
      </w:r>
      <w:r>
        <w:rPr>
          <w:sz w:val="22"/>
        </w:rPr>
        <w:t>Places：</w:t>
      </w:r>
      <w:r>
        <w:rPr>
          <w:sz w:val="22"/>
        </w:rPr>
        <w:t>Qinghai Tibet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north：39.47</w:t>
            </w:r>
          </w:p>
        </w:tc>
        <w:tc>
          <w:tcPr>
            <w:tcW w:type="dxa" w:w="2880"/>
          </w:tcPr>
          <w:p>
            <w:r>
              <w:t>-</w:t>
            </w:r>
          </w:p>
        </w:tc>
      </w:tr>
      <w:tr>
        <w:tc>
          <w:tcPr>
            <w:tcW w:type="dxa" w:w="2880"/>
          </w:tcPr>
          <w:p>
            <w:r>
              <w:t>west：73.19</w:t>
            </w:r>
          </w:p>
        </w:tc>
        <w:tc>
          <w:tcPr>
            <w:tcW w:type="dxa" w:w="2880"/>
          </w:tcPr>
          <w:p>
            <w:r>
              <w:t>-</w:t>
            </w:r>
          </w:p>
        </w:tc>
        <w:tc>
          <w:tcPr>
            <w:tcW w:type="dxa" w:w="2880"/>
          </w:tcPr>
          <w:p>
            <w:r>
              <w:t>east：104.47</w:t>
            </w:r>
          </w:p>
        </w:tc>
      </w:tr>
      <w:tr>
        <w:tc>
          <w:tcPr>
            <w:tcW w:type="dxa" w:w="2880"/>
          </w:tcPr>
          <w:p>
            <w:r>
              <w:t>-</w:t>
            </w:r>
          </w:p>
        </w:tc>
        <w:tc>
          <w:tcPr>
            <w:tcW w:type="dxa" w:w="2880"/>
          </w:tcPr>
          <w:p>
            <w:r>
              <w:t>south：26.01</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ZHANG   Limei. Data set of soil physicochemical in Qinghai-Tibet Plateau (2019-2021). A Big Earth Data Platform for Three Poles, doi:10.11888/Soil.tpdc.271480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Limei</w:t>
        <w:br/>
      </w:r>
      <w:r>
        <w:rPr>
          <w:sz w:val="22"/>
        </w:rPr>
        <w:t xml:space="preserve">unit: </w:t>
      </w:r>
      <w:r>
        <w:rPr>
          <w:sz w:val="22"/>
        </w:rPr>
        <w:br/>
      </w:r>
      <w:r>
        <w:rPr>
          <w:sz w:val="22"/>
        </w:rPr>
        <w:t xml:space="preserve">email: </w:t>
      </w:r>
      <w:r>
        <w:rPr>
          <w:sz w:val="22"/>
        </w:rPr>
        <w:t>zhanglm@rcees.ac.cn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