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flux observation matrix (eddy covariance system of Upper Daman Superstation) of the MUlti-Scale Observation EXperiment on Evapotranspiration over heterogeneous land surfaces 2012 (MUSOEXE-12)</w:t>
      </w:r>
    </w:p>
    <w:p>
      <w:r>
        <w:rPr>
          <w:sz w:val="32"/>
        </w:rPr>
        <w:t>1、Description</w:t>
      </w:r>
    </w:p>
    <w:p>
      <w:pPr>
        <w:ind w:firstLine="432"/>
      </w:pPr>
      <w:r>
        <w:rPr>
          <w:sz w:val="22"/>
        </w:rPr>
        <w:t>This dataset contains the flux measurements from the Daman superstation eddy covariance system (EC) at the highest layer in the flux observation matrix from 30 May to 15 September, 2012. The site (100.37223° E, 38.85551° N) was located in a cropland (maize surface) in Daman irrigation district, which is near Zhangye, Gansu Province. The elevation is 1556.06 m. The EC was installed at a height of 34 m; the sampling rate was 10 Hz. The sonic anemometer faced north, and the separation distance between the sonic anemometer and the CO2/H2O gas analyzer (CSAT3&amp;Li7500A) was 0.17 m.</w:t>
        <w:br/>
        <w:t>Raw data acquired at 10 Hz were processed using the Edire post-processing software (University of Edinburgh, http://www.geos.ed.ac.uk/abs/research/micromet/EdiRe/), including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2012-05-30 to 2012-09-15</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north：38.85551</w:t>
            </w:r>
          </w:p>
        </w:tc>
        <w:tc>
          <w:tcPr>
            <w:tcW w:type="dxa" w:w="2880"/>
          </w:tcPr>
          <w:p>
            <w:r>
              <w:t>-</w:t>
            </w:r>
          </w:p>
        </w:tc>
      </w:tr>
      <w:tr>
        <w:tc>
          <w:tcPr>
            <w:tcW w:type="dxa" w:w="2880"/>
          </w:tcPr>
          <w:p>
            <w:r>
              <w:t>west：100.37223</w:t>
            </w:r>
          </w:p>
        </w:tc>
        <w:tc>
          <w:tcPr>
            <w:tcW w:type="dxa" w:w="2880"/>
          </w:tcPr>
          <w:p>
            <w:r>
              <w:t>-</w:t>
            </w:r>
          </w:p>
        </w:tc>
        <w:tc>
          <w:tcPr>
            <w:tcW w:type="dxa" w:w="2880"/>
          </w:tcPr>
          <w:p>
            <w:r>
              <w:t>east：100.37223</w:t>
            </w:r>
          </w:p>
        </w:tc>
      </w:tr>
      <w:tr>
        <w:tc>
          <w:tcPr>
            <w:tcW w:type="dxa" w:w="2880"/>
          </w:tcPr>
          <w:p>
            <w:r>
              <w:t>-</w:t>
            </w:r>
          </w:p>
        </w:tc>
        <w:tc>
          <w:tcPr>
            <w:tcW w:type="dxa" w:w="2880"/>
          </w:tcPr>
          <w:p>
            <w:r>
              <w:t>south：38.85551</w:t>
            </w:r>
          </w:p>
        </w:tc>
        <w:tc>
          <w:tcPr>
            <w:tcW w:type="dxa" w:w="2880"/>
          </w:tcPr>
          <w:p>
            <w:r>
              <w:t>-</w:t>
            </w:r>
          </w:p>
        </w:tc>
      </w:tr>
    </w:tbl>
    <w:p>
      <w:r>
        <w:rPr>
          <w:sz w:val="32"/>
        </w:rPr>
        <w:t>5、Time frame:</w:t>
      </w:r>
      <w:r>
        <w:rPr>
          <w:sz w:val="22"/>
        </w:rPr>
        <w:t>2012-06-05 22:57:00+00:00</w:t>
      </w:r>
      <w:r>
        <w:rPr>
          <w:sz w:val="22"/>
        </w:rPr>
        <w:t>--</w:t>
      </w:r>
      <w:r>
        <w:rPr>
          <w:sz w:val="22"/>
        </w:rPr>
        <w:t>2012-09-21 08:00:00+00:00</w:t>
      </w:r>
    </w:p>
    <w:p>
      <w:r>
        <w:rPr>
          <w:sz w:val="32"/>
        </w:rPr>
        <w:t>6、Reference method</w:t>
      </w:r>
    </w:p>
    <w:p>
      <w:pPr>
        <w:ind w:left="432"/>
      </w:pPr>
      <w:r>
        <w:rPr>
          <w:sz w:val="22"/>
        </w:rPr>
        <w:t xml:space="preserve">References to data: </w:t>
      </w:r>
    </w:p>
    <w:p>
      <w:pPr>
        <w:ind w:left="432" w:firstLine="432"/>
      </w:pPr>
      <w:r>
        <w:t>LI Xin, LIU Shaomin, XU Ziwei. HiWATER: Dataset of flux observation matrix (eddy covariance system of Upper Daman Superstation) of the MUlti-Scale Observation EXperiment on Evapotranspiration over heterogeneous land surfaces 2012 (MUSOEXE-12). A Big Earth Data Platform for Three Poles, doi:10.3972/hiwater.097.2013.db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