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Investigation samples, DNA extract samples and photo data set of agricultural and animal husbandry insects in Qinghai Tibet Plateau (2020)</w:t>
      </w:r>
    </w:p>
    <w:p>
      <w:r>
        <w:rPr>
          <w:sz w:val="32"/>
        </w:rPr>
        <w:t>1、Description</w:t>
      </w:r>
    </w:p>
    <w:p>
      <w:pPr>
        <w:ind w:firstLine="432"/>
      </w:pPr>
      <w:r>
        <w:rPr>
          <w:sz w:val="22"/>
        </w:rPr>
        <w:t>In order to master the species composition, floristic characteristics and host information of plateau agricultural and animal husbandry elephants and related natural enemy insects such as Coleoptera, Neuroptera and Diptera, establish a DNA bar code rapid identification system of plateau agricultural and animal husbandry natural enemy insects, evaluate the current situation of natural enemy resources, and put forward suggestions for the sustainable utilization of natural enemy insects. The sub project 2019qzkk05010606 carried out the investigation of natural enemy insect resources in key agricultural and pastoral areas, bulk crop related elephants, Coleoptera, Neuroptera and Diptera on the Qinghai Tibet Plateau, the construction of natural enemy insect species diversity database, and the evaluation of the current situation and sustainable utilization of natural enemy resources. During 2020, the Tibet Autonomous Region, the farming pastoral ecotone, the Farming Forestry ecotone, and the hinterland of farming and pastoral areas in Yunnan Province will carry out the investigation of key groups of natural enemy insects such as Coleoptera, Neuroptera and Diptera, collect samples, biological information and ecological environment information, systematically sort out the samples of natural enemy insects according to the standards and norms, and effectively preserve them, Carry out species morphological identification and obtain DNA bar code information, integrate species geographical distribution, host information, ecological pictures and other information, and build a natural enemy species diversity information database; Evaluate the current situation of natural enemy resources and put forward suggestions for sustainable utilization.</w:t>
      </w:r>
    </w:p>
    <w:p>
      <w:r>
        <w:rPr>
          <w:sz w:val="32"/>
        </w:rPr>
        <w:t>2、Keywords</w:t>
      </w:r>
    </w:p>
    <w:p>
      <w:pPr>
        <w:ind w:left="432"/>
      </w:pPr>
      <w:r>
        <w:rPr>
          <w:sz w:val="22"/>
        </w:rPr>
        <w:t>Theme：</w:t>
      </w:r>
      <w:r>
        <w:rPr>
          <w:sz w:val="22"/>
        </w:rPr>
        <w:t>Biological Resources</w:t>
      </w:r>
      <w:r>
        <w:t>,</w:t>
      </w:r>
      <w:r>
        <w:rPr>
          <w:sz w:val="22"/>
        </w:rPr>
        <w:t>Others</w:t>
        <w:br/>
      </w:r>
      <w:r>
        <w:rPr>
          <w:sz w:val="22"/>
        </w:rPr>
        <w:t>Discipline：</w:t>
      </w:r>
      <w:r>
        <w:rPr>
          <w:sz w:val="22"/>
        </w:rPr>
        <w:t>Others</w:t>
      </w:r>
      <w:r>
        <w:t>,</w:t>
      </w:r>
      <w:r>
        <w:rPr>
          <w:sz w:val="22"/>
        </w:rPr>
        <w:t>Human-nature Relationship</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north：30.2415</w:t>
            </w:r>
          </w:p>
        </w:tc>
        <w:tc>
          <w:tcPr>
            <w:tcW w:type="dxa" w:w="2880"/>
          </w:tcPr>
          <w:p>
            <w:r>
              <w:t>-</w:t>
            </w:r>
          </w:p>
        </w:tc>
      </w:tr>
      <w:tr>
        <w:tc>
          <w:tcPr>
            <w:tcW w:type="dxa" w:w="2880"/>
          </w:tcPr>
          <w:p>
            <w:r>
              <w:t>west：94.318</w:t>
            </w:r>
          </w:p>
        </w:tc>
        <w:tc>
          <w:tcPr>
            <w:tcW w:type="dxa" w:w="2880"/>
          </w:tcPr>
          <w:p>
            <w:r>
              <w:t>-</w:t>
            </w:r>
          </w:p>
        </w:tc>
        <w:tc>
          <w:tcPr>
            <w:tcW w:type="dxa" w:w="2880"/>
          </w:tcPr>
          <w:p>
            <w:r>
              <w:t>east：98.7946</w:t>
            </w:r>
          </w:p>
        </w:tc>
      </w:tr>
      <w:tr>
        <w:tc>
          <w:tcPr>
            <w:tcW w:type="dxa" w:w="2880"/>
          </w:tcPr>
          <w:p>
            <w:r>
              <w:t>-</w:t>
            </w:r>
          </w:p>
        </w:tc>
        <w:tc>
          <w:tcPr>
            <w:tcW w:type="dxa" w:w="2880"/>
          </w:tcPr>
          <w:p>
            <w:r>
              <w:t>south：25.3101</w:t>
            </w:r>
          </w:p>
        </w:tc>
        <w:tc>
          <w:tcPr>
            <w:tcW w:type="dxa" w:w="2880"/>
          </w:tcPr>
          <w:p>
            <w:r>
              <w:t>-</w:t>
            </w:r>
          </w:p>
        </w:tc>
      </w:tr>
    </w:tbl>
    <w:p>
      <w:r>
        <w:rPr>
          <w:sz w:val="32"/>
        </w:rPr>
        <w:t>5、Time frame:</w:t>
      </w:r>
      <w:r>
        <w:rPr>
          <w:sz w:val="22"/>
        </w:rPr>
        <w:t>2020-07-31 16:00:00+00:00</w:t>
      </w:r>
      <w:r>
        <w:rPr>
          <w:sz w:val="22"/>
        </w:rPr>
        <w:t>--</w:t>
      </w:r>
      <w:r>
        <w:rPr>
          <w:sz w:val="22"/>
        </w:rPr>
        <w:t>2020-09-01 03:59:59+00:00</w:t>
      </w:r>
    </w:p>
    <w:p>
      <w:r>
        <w:rPr>
          <w:sz w:val="32"/>
        </w:rPr>
        <w:t>6、Reference method</w:t>
      </w:r>
    </w:p>
    <w:p>
      <w:pPr>
        <w:ind w:left="432"/>
      </w:pPr>
      <w:r>
        <w:rPr>
          <w:sz w:val="22"/>
        </w:rPr>
        <w:t xml:space="preserve">References to data: </w:t>
      </w:r>
    </w:p>
    <w:p>
      <w:pPr>
        <w:ind w:left="432" w:firstLine="432"/>
      </w:pPr>
      <w:r>
        <w:t>LIU   Ning . Investigation samples, DNA extract samples and photo data set of agricultural and animal husbandry insects in Qinghai Tibet Plateau (2020). A Big Earth Data Platform for Three Poles, doi:10.11888/HumanNat.tpdc.272241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Ning </w:t>
        <w:br/>
      </w:r>
      <w:r>
        <w:rPr>
          <w:sz w:val="22"/>
        </w:rPr>
        <w:t xml:space="preserve">unit: </w:t>
      </w:r>
      <w:r>
        <w:rPr>
          <w:sz w:val="22"/>
        </w:rPr>
        <w:t>Institute of Zoology, Chinese Academy of Sciences</w:t>
        <w:br/>
      </w:r>
      <w:r>
        <w:rPr>
          <w:sz w:val="22"/>
        </w:rPr>
        <w:t xml:space="preserve">email: </w:t>
      </w:r>
      <w:r>
        <w:rPr>
          <w:sz w:val="22"/>
        </w:rPr>
        <w:t>liun@ioz.ac.cn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