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key elements of desertification in typical watershed of Central and Western Asia （Amu River Basin）</w:t>
      </w:r>
    </w:p>
    <w:p>
      <w:r>
        <w:rPr>
          <w:sz w:val="32"/>
        </w:rPr>
        <w:t>1、Description</w:t>
      </w:r>
    </w:p>
    <w:p>
      <w:pPr>
        <w:ind w:firstLine="432"/>
      </w:pPr>
      <w:r>
        <w:rPr>
          <w:sz w:val="22"/>
        </w:rPr>
        <w:t>Data Set of Key Elements of Desertification in Typical Watershed of Central and Western Asia includes four parts: distribution and change of agricultural land of Amu River Basin, distribution and change of grassland of Amu River Basin, distribution and change of shrub land of Amu River Basin, distribution and change of forests of Amu River Basin. the spatial resolution of data is 30 m. All the data is based on Landsat TM/ETM image data in 1990, 2000 and 2010. The data produced by the key laboratory of remote sensing and GIS, Xinjiang institute of ecology and geography, Chinese Academy of Sciences. Data production Supported by the Strategic Priority Research Program of Chinese Academy of Sciences, Grant No. XDA20030101.</w:t>
      </w:r>
    </w:p>
    <w:p>
      <w:r>
        <w:rPr>
          <w:sz w:val="32"/>
        </w:rPr>
        <w:t>2、Keywords</w:t>
      </w:r>
    </w:p>
    <w:p>
      <w:pPr>
        <w:ind w:left="432"/>
      </w:pPr>
      <w:r>
        <w:rPr>
          <w:sz w:val="22"/>
        </w:rPr>
        <w:t>Theme：</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Central-Western Asia region</w:t>
        <w:br/>
      </w:r>
      <w:r>
        <w:rPr>
          <w:sz w:val="22"/>
        </w:rPr>
        <w:t>Time：</w:t>
      </w:r>
      <w:r>
        <w:rPr>
          <w:sz w:val="22"/>
        </w:rPr>
        <w:t>1990</w:t>
      </w:r>
      <w:r>
        <w:t xml:space="preserve">, </w:t>
      </w:r>
      <w:r>
        <w:rPr>
          <w:sz w:val="22"/>
        </w:rPr>
        <w:t>2000</w:t>
      </w:r>
      <w:r>
        <w:t xml:space="preserve">, </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3.Filesize：1200.0MB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north：34.25</w:t>
            </w:r>
          </w:p>
        </w:tc>
        <w:tc>
          <w:tcPr>
            <w:tcW w:type="dxa" w:w="2880"/>
          </w:tcPr>
          <w:p>
            <w:r>
              <w:t>-</w:t>
            </w:r>
          </w:p>
        </w:tc>
      </w:tr>
      <w:tr>
        <w:tc>
          <w:tcPr>
            <w:tcW w:type="dxa" w:w="2880"/>
          </w:tcPr>
          <w:p>
            <w:r>
              <w:t>west：55.22</w:t>
            </w:r>
          </w:p>
        </w:tc>
        <w:tc>
          <w:tcPr>
            <w:tcW w:type="dxa" w:w="2880"/>
          </w:tcPr>
          <w:p>
            <w:r>
              <w:t>-</w:t>
            </w:r>
          </w:p>
        </w:tc>
        <w:tc>
          <w:tcPr>
            <w:tcW w:type="dxa" w:w="2880"/>
          </w:tcPr>
          <w:p>
            <w:r>
              <w:t>east：75.2</w:t>
            </w:r>
          </w:p>
        </w:tc>
      </w:tr>
      <w:tr>
        <w:tc>
          <w:tcPr>
            <w:tcW w:type="dxa" w:w="2880"/>
          </w:tcPr>
          <w:p>
            <w:r>
              <w:t>-</w:t>
            </w:r>
          </w:p>
        </w:tc>
        <w:tc>
          <w:tcPr>
            <w:tcW w:type="dxa" w:w="2880"/>
          </w:tcPr>
          <w:p>
            <w:r>
              <w:t>south：45.7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Wenqiang. Dataset of key elements of desertification in typical watershed of Central and Western Asia （Amu River Basin）. A Big Earth Data Platform for Three Poles, doi:10.11888/Ecolo.tpdc.270490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Wenqiang</w:t>
        <w:br/>
      </w:r>
      <w:r>
        <w:rPr>
          <w:sz w:val="22"/>
        </w:rPr>
        <w:t xml:space="preserve">unit: </w:t>
      </w:r>
      <w:r>
        <w:rPr>
          <w:sz w:val="22"/>
        </w:rPr>
        <w:br/>
      </w:r>
      <w:r>
        <w:rPr>
          <w:sz w:val="22"/>
        </w:rPr>
        <w:t xml:space="preserve">email: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