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 data of economic corridors in Silk Road (2018)</w:t>
      </w:r>
    </w:p>
    <w:p>
      <w:r>
        <w:rPr>
          <w:sz w:val="32"/>
        </w:rPr>
        <w:t>1、Description</w:t>
      </w:r>
    </w:p>
    <w:p>
      <w:pPr>
        <w:ind w:firstLine="432"/>
      </w:pPr>
      <w:r>
        <w:rPr>
          <w:sz w:val="22"/>
        </w:rPr>
        <w:t>This data is the land use data covering the six economic corridors, which can reflect the spatial distribution of different land use types in the six economic corridors, mainly including 12 land types (irrigated farmland, dry cultivated land, cultivated land / forest grassland, woodland, shrub, grassland / lichen / moss, sparse vegetation, grassland, artificial surface and related areas, bare land) Land, water, permanent snow and glacier, lack of data (fire). The data space resolution one belt, one road, is about 0.0027 degrees, about 300m, longitude range 12.09 degree E-180 degrees, latitude 10.99 degree S-90 degrees N, data from Global Relief Model constructed by National Oceanic and Atmospheric Administration, and based on the "one belt and one road" national boundary cutting.</w:t>
        <w:br/>
        <w:t>This data is one of the basic data necessary to assess the land planning and natural disaster risk (including debris flow, landslide, mountain torrents and other disasters) in the six economic corridors, with high application frequency and wide prospects.</w:t>
      </w:r>
    </w:p>
    <w:p>
      <w:r>
        <w:rPr>
          <w:sz w:val="32"/>
        </w:rPr>
        <w:t>2、Keywords</w:t>
      </w:r>
    </w:p>
    <w:p>
      <w:pPr>
        <w:ind w:left="432"/>
      </w:pPr>
      <w:r>
        <w:rPr>
          <w:sz w:val="22"/>
        </w:rPr>
        <w:t>Theme：</w:t>
      </w:r>
      <w:r>
        <w:rPr>
          <w:sz w:val="22"/>
        </w:rPr>
        <w:t>Land Resources</w:t>
      </w:r>
      <w:r>
        <w:t>,</w:t>
      </w:r>
      <w:r>
        <w:rPr>
          <w:sz w:val="22"/>
        </w:rPr>
        <w:t>Land use type</w:t>
        <w:br/>
      </w:r>
      <w:r>
        <w:rPr>
          <w:sz w:val="22"/>
        </w:rPr>
        <w:t>Discipline：</w:t>
      </w:r>
      <w:r>
        <w:rPr>
          <w:sz w:val="22"/>
        </w:rPr>
        <w:t>Human-nature Relationship</w:t>
        <w:br/>
      </w:r>
      <w:r>
        <w:rPr>
          <w:sz w:val="22"/>
        </w:rPr>
        <w:t>Places：</w:t>
      </w:r>
      <w:r>
        <w:rPr>
          <w:sz w:val="22"/>
        </w:rPr>
        <w:t>six economic corridors</w:t>
      </w:r>
      <w:r>
        <w:t xml:space="preserve">, </w:t>
      </w:r>
      <w:r>
        <w:rPr>
          <w:sz w:val="22"/>
        </w:rPr>
        <w:t>the Belt and Road</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3.Filesize：166.31MB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The National Oceanic and Atmospheric Administration of the United States (NOAA), ZOU Qiang. landuse data of economic corridors in Silk Road (2018).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The National Oceanic and Atmospheric Administration of the United States (NOAA)</w:t>
        <w:br/>
      </w:r>
      <w:r>
        <w:rPr>
          <w:sz w:val="22"/>
        </w:rPr>
        <w:t xml:space="preserve">unit: </w:t>
      </w:r>
      <w:r>
        <w:rPr>
          <w:sz w:val="22"/>
        </w:rPr>
        <w:t>The National Oceanic and Atmospheric Administration of the United States (NOAA)</w:t>
        <w:br/>
      </w:r>
      <w:r>
        <w:rPr>
          <w:sz w:val="22"/>
        </w:rPr>
        <w:t xml:space="preserve">email: </w:t>
      </w:r>
      <w:r>
        <w:rPr>
          <w:sz w:val="22"/>
        </w:rPr>
        <w:t>none</w:t>
        <w:br/>
        <w:br/>
      </w: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