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soil evaporation data of sub-alpine grasslands in Tianlaochi Catchment in Qilian Mountain (2013)</w:t>
      </w:r>
    </w:p>
    <w:p>
      <w:r>
        <w:rPr>
          <w:sz w:val="32"/>
        </w:rPr>
        <w:t>1、Description</w:t>
      </w:r>
    </w:p>
    <w:p>
      <w:pPr>
        <w:ind w:firstLine="432"/>
      </w:pPr>
      <w:r>
        <w:rPr>
          <w:sz w:val="22"/>
        </w:rPr>
        <w:t xml:space="preserve">This data is soil evapotranspiration data of subalpine grassland in tianlaochi small watershed of Qilian Mountain.            </w:t>
        <w:br/>
        <w:t>Lysimeter was used to observe soil evapotranspiration and provide basic data for the development of watershed evapotranspiration model. Six repeated experiments were conducted to observe the soil evapotranspiration of subalpine grassland during the whole growing season. At 8:00 and 20:00 every day, use an electronic scale with an accuracy of 1G to weigh the inner barrel. In case of rainfall, observe whether there is leakage in the leakage barrel. If there is leakage, measure the leakage water in the leakage barrel at the same time.            Observation instrument: 1) standard 20 cm diameter rain gauge. 2) Lysimeter was made by ourselves (diameter 30.5cm, barrel height 28.5). 3) Electronic balance (accuracy 1g) is used to observe the weight change of lysimeter.</w:t>
      </w:r>
    </w:p>
    <w:p>
      <w:r>
        <w:rPr>
          <w:sz w:val="32"/>
        </w:rPr>
        <w:t>2、Keywords</w:t>
      </w:r>
    </w:p>
    <w:p>
      <w:pPr>
        <w:ind w:left="432"/>
      </w:pPr>
      <w:r>
        <w:rPr>
          <w:sz w:val="22"/>
        </w:rPr>
        <w:t>Theme：</w:t>
      </w:r>
      <w:r>
        <w:rPr>
          <w:sz w:val="22"/>
        </w:rPr>
        <w:t>土壤物理性质</w:t>
      </w:r>
      <w:r>
        <w:t xml:space="preserve">, </w:t>
      </w:r>
      <w:r>
        <w:rPr>
          <w:sz w:val="22"/>
        </w:rPr>
        <w:t>土壤容重</w:t>
      </w:r>
      <w:r>
        <w:t xml:space="preserve">, </w:t>
      </w:r>
      <w:r>
        <w:rPr>
          <w:sz w:val="22"/>
        </w:rPr>
        <w:t>坡度</w:t>
      </w:r>
      <w:r>
        <w:t xml:space="preserve">, </w:t>
      </w:r>
      <w:r>
        <w:rPr>
          <w:sz w:val="22"/>
        </w:rPr>
        <w:t>粘粒</w:t>
      </w:r>
      <w:r>
        <w:t xml:space="preserve">, </w:t>
      </w:r>
      <w:r>
        <w:rPr>
          <w:sz w:val="22"/>
        </w:rPr>
        <w:t>砂粒</w:t>
      </w:r>
      <w:r>
        <w:t xml:space="preserve">, </w:t>
      </w:r>
      <w:r>
        <w:rPr>
          <w:sz w:val="22"/>
        </w:rPr>
        <w:t>坡向</w:t>
      </w:r>
      <w:r>
        <w:t xml:space="preserve">, </w:t>
      </w:r>
      <w:r>
        <w:rPr>
          <w:sz w:val="22"/>
        </w:rPr>
        <w:t>植被类型</w:t>
      </w:r>
      <w:r>
        <w:t xml:space="preserve">, </w:t>
      </w:r>
      <w:r>
        <w:rPr>
          <w:sz w:val="22"/>
        </w:rPr>
        <w:t>土壤机械组成</w:t>
      </w:r>
      <w:r>
        <w:t xml:space="preserve">, </w:t>
      </w:r>
      <w:r>
        <w:rPr>
          <w:sz w:val="22"/>
        </w:rPr>
        <w:t>粉粒</w:t>
      </w:r>
      <w:r>
        <w:t xml:space="preserve">, </w:t>
      </w:r>
      <w:r>
        <w:rPr>
          <w:sz w:val="22"/>
        </w:rPr>
        <w:t>海拔</w:t>
        <w:br/>
      </w:r>
      <w:r>
        <w:rPr>
          <w:sz w:val="22"/>
        </w:rPr>
        <w:t>Discipline：</w:t>
      </w:r>
      <w:r>
        <w:rPr>
          <w:sz w:val="22"/>
        </w:rPr>
        <w:t>Hydrology</w:t>
      </w:r>
      <w:r>
        <w:t xml:space="preserve">, </w:t>
      </w:r>
      <w:r>
        <w:rPr>
          <w:sz w:val="22"/>
        </w:rPr>
        <w:t>Soil Science</w:t>
        <w:br/>
      </w:r>
      <w:r>
        <w:rPr>
          <w:sz w:val="22"/>
        </w:rPr>
        <w:t>Places：</w:t>
      </w:r>
      <w:r>
        <w:rPr>
          <w:sz w:val="22"/>
        </w:rPr>
        <w:t>Heihe River Basin</w:t>
      </w:r>
      <w:r>
        <w:t xml:space="preserve">, </w:t>
      </w:r>
      <w:r>
        <w:rPr>
          <w:sz w:val="22"/>
        </w:rPr>
        <w:t>Tianlaochi Catchment</w:t>
      </w:r>
      <w:r>
        <w:t xml:space="preserve">, </w:t>
      </w:r>
      <w:r>
        <w:rPr>
          <w:sz w:val="22"/>
        </w:rPr>
        <w:t>Sidalong Forest Region</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2013-06-12 16:00:00+00:00</w:t>
      </w:r>
      <w:r>
        <w:rPr>
          <w:sz w:val="22"/>
        </w:rPr>
        <w:t>--</w:t>
      </w:r>
      <w:r>
        <w:rPr>
          <w:sz w:val="22"/>
        </w:rPr>
        <w:t>2013-09-09 16:00:00+00:00</w:t>
      </w:r>
    </w:p>
    <w:p>
      <w:r>
        <w:rPr>
          <w:sz w:val="32"/>
        </w:rPr>
        <w:t>6、Reference method</w:t>
      </w:r>
    </w:p>
    <w:p>
      <w:pPr>
        <w:ind w:left="432"/>
      </w:pPr>
      <w:r>
        <w:rPr>
          <w:sz w:val="22"/>
        </w:rPr>
        <w:t xml:space="preserve">References to data: </w:t>
      </w:r>
    </w:p>
    <w:p>
      <w:pPr>
        <w:ind w:left="432" w:firstLine="432"/>
      </w:pPr>
      <w:r>
        <w:t>MA Wenying, ZHAO Chuanyan. The soil evaporation data of sub-alpine grasslands in Tianlaochi Catchment in Qilian Mountain (2013). A Big Earth Data Platform for Three Poles, doi:10.3972/heihe.045.2014.db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MA Wenying</w:t>
        <w:br/>
      </w:r>
      <w:r>
        <w:rPr>
          <w:sz w:val="22"/>
        </w:rPr>
        <w:t xml:space="preserve">unit: </w:t>
      </w:r>
      <w:r>
        <w:rPr>
          <w:sz w:val="22"/>
        </w:rPr>
        <w:t>Lanzhou University</w:t>
        <w:br/>
      </w:r>
      <w:r>
        <w:rPr>
          <w:sz w:val="22"/>
        </w:rPr>
        <w:t xml:space="preserve">email: </w:t>
      </w:r>
      <w:r>
        <w:rPr>
          <w:sz w:val="22"/>
        </w:rPr>
        <w:t>mawy12@lzu.edu.cn</w:t>
        <w:br/>
        <w:br/>
      </w: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