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Paleoclimate data of a 300-m thick  Oligocene strata borehole in Qujing area, Yunnan</w:t>
      </w:r>
    </w:p>
    <w:p>
      <w:r>
        <w:rPr>
          <w:sz w:val="32"/>
        </w:rPr>
        <w:t>1、Description</w:t>
      </w:r>
    </w:p>
    <w:p>
      <w:pPr>
        <w:ind w:firstLine="432"/>
      </w:pPr>
      <w:r>
        <w:rPr>
          <w:sz w:val="22"/>
        </w:rPr>
        <w:t>Qujing basin, located in the east of Yunnan Province, is a long and narrow faulted basin with a north-south trend. Thick and continuous Cenozoic sediments are preserved in the basin, which can be divided into Xiaotun Formation, Caijiachong Formation, and Ciying Formation from bottom to top. These sediments are ideal materials to explore the southeast escape and deformation affected by the India-Eurasian plate collision in the early Cenozoic and the formation and evolution history of the Indian monsoon. A total of a 320.1-meter core covering the entire Ciying Formation and the Caijiachong Formation was obtained through the continuous drilling mission carried out in the center of the basin in the previous study. The mass-specific magnetic susceptibility, anhysteretic remanent magnetization (ARM), and saturation isothermal remanent magnetization (SIRM) from parts of samples of Caijiachong core (320.1m) have been measured, and several important magnetic parameters were determined, including the high and low-frequency magnetic susceptibility (χlf), SIRM and ARM, thus providing important basic information for further mult-index climate reconstruction.</w:t>
      </w:r>
    </w:p>
    <w:p>
      <w:r>
        <w:rPr>
          <w:sz w:val="32"/>
        </w:rPr>
        <w:t>2、Keywords</w:t>
      </w:r>
    </w:p>
    <w:p>
      <w:pPr>
        <w:ind w:left="432"/>
      </w:pPr>
      <w:r>
        <w:rPr>
          <w:sz w:val="22"/>
        </w:rPr>
        <w:t>Theme：</w:t>
      </w:r>
      <w:r>
        <w:rPr>
          <w:sz w:val="22"/>
        </w:rPr>
        <w:t>Marine Sediments</w:t>
      </w:r>
      <w:r>
        <w:t>,</w:t>
      </w:r>
      <w:r>
        <w:rPr>
          <w:sz w:val="22"/>
        </w:rPr>
        <w:t>Paleoclimate Reconstruction</w:t>
        <w:br/>
      </w:r>
      <w:r>
        <w:rPr>
          <w:sz w:val="22"/>
        </w:rPr>
        <w:t>Discipline：</w:t>
      </w:r>
      <w:r>
        <w:rPr>
          <w:sz w:val="22"/>
        </w:rPr>
        <w:t>Palaeoenvironment</w:t>
        <w:br/>
      </w:r>
      <w:r>
        <w:rPr>
          <w:sz w:val="22"/>
        </w:rPr>
        <w:t>Places：</w:t>
      </w:r>
      <w:r>
        <w:rPr>
          <w:sz w:val="22"/>
        </w:rPr>
        <w:t>Yunnan Province</w:t>
      </w:r>
      <w:r>
        <w:t xml:space="preserve">, </w:t>
      </w:r>
      <w:r>
        <w:rPr>
          <w:sz w:val="22"/>
        </w:rPr>
        <w:t>Qujing Basin</w:t>
        <w:br/>
      </w:r>
      <w:r>
        <w:rPr>
          <w:sz w:val="22"/>
        </w:rPr>
        <w:t>Time：</w:t>
      </w:r>
      <w:r>
        <w:rPr>
          <w:sz w:val="22"/>
        </w:rPr>
        <w:t>Oligocene</w:t>
      </w:r>
    </w:p>
    <w:p>
      <w:r>
        <w:rPr>
          <w:sz w:val="32"/>
        </w:rPr>
        <w:t>3、Data details</w:t>
      </w:r>
    </w:p>
    <w:p>
      <w:pPr>
        <w:ind w:left="432"/>
      </w:pPr>
      <w:r>
        <w:rPr>
          <w:sz w:val="22"/>
        </w:rPr>
        <w:t>1.Scale：None</w:t>
      </w:r>
    </w:p>
    <w:p>
      <w:pPr>
        <w:ind w:left="432"/>
      </w:pPr>
      <w:r>
        <w:rPr>
          <w:sz w:val="22"/>
        </w:rPr>
        <w:t>2.Projection：</w:t>
      </w:r>
    </w:p>
    <w:p>
      <w:pPr>
        <w:ind w:left="432"/>
      </w:pPr>
      <w:r>
        <w:rPr>
          <w:sz w:val="22"/>
        </w:rPr>
        <w:t>3.Filesize：0.044MB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north：25.4</w:t>
            </w:r>
          </w:p>
        </w:tc>
        <w:tc>
          <w:tcPr>
            <w:tcW w:type="dxa" w:w="2880"/>
          </w:tcPr>
          <w:p>
            <w:r>
              <w:t>-</w:t>
            </w:r>
          </w:p>
        </w:tc>
      </w:tr>
      <w:tr>
        <w:tc>
          <w:tcPr>
            <w:tcW w:type="dxa" w:w="2880"/>
          </w:tcPr>
          <w:p>
            <w:r>
              <w:t>west：103.9</w:t>
            </w:r>
          </w:p>
        </w:tc>
        <w:tc>
          <w:tcPr>
            <w:tcW w:type="dxa" w:w="2880"/>
          </w:tcPr>
          <w:p>
            <w:r>
              <w:t>-</w:t>
            </w:r>
          </w:p>
        </w:tc>
        <w:tc>
          <w:tcPr>
            <w:tcW w:type="dxa" w:w="2880"/>
          </w:tcPr>
          <w:p>
            <w:r>
              <w:t>east：104.0</w:t>
            </w:r>
          </w:p>
        </w:tc>
      </w:tr>
      <w:tr>
        <w:tc>
          <w:tcPr>
            <w:tcW w:type="dxa" w:w="2880"/>
          </w:tcPr>
          <w:p>
            <w:r>
              <w:t>-</w:t>
            </w:r>
          </w:p>
        </w:tc>
        <w:tc>
          <w:tcPr>
            <w:tcW w:type="dxa" w:w="2880"/>
          </w:tcPr>
          <w:p>
            <w:r>
              <w:t>south：25.3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   Maodu. Paleoclimate data of a 300-m thick  Oligocene strata borehole in Qujing area, Yunnan. A Big Earth Data Platform for Three Poles, doi:10.11888/Paleoenv.tpdc.271703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   Maodu</w:t>
        <w:br/>
      </w:r>
      <w:r>
        <w:rPr>
          <w:sz w:val="22"/>
        </w:rPr>
        <w:t xml:space="preserve">unit: </w:t>
      </w:r>
      <w:r>
        <w:rPr>
          <w:sz w:val="22"/>
        </w:rPr>
        <w:br/>
      </w:r>
      <w:r>
        <w:rPr>
          <w:sz w:val="22"/>
        </w:rPr>
        <w:t xml:space="preserve">email: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