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of Everest integrated atmospheric and environmental observation research station (2017-2018)</w:t>
      </w:r>
    </w:p>
    <w:p>
      <w:r>
        <w:rPr>
          <w:sz w:val="32"/>
        </w:rPr>
        <w:t>1、Description</w:t>
      </w:r>
    </w:p>
    <w:p>
      <w:pPr>
        <w:ind w:firstLine="432"/>
      </w:pPr>
      <w:r>
        <w:rPr>
          <w:sz w:val="22"/>
        </w:rPr>
        <w:t>This data set includes the daily average values of air temperature, air pressure, relative humidity, wind speed, precipitation, total radiation, p2.5 concentration, short wave radiation, etc. observed by the comprehensive observation and research station of atmosphere and environment of Everest from 2017 to 2018.</w:t>
      </w:r>
    </w:p>
    <w:p>
      <w:r>
        <w:rPr>
          <w:sz w:val="32"/>
        </w:rPr>
        <w:t>2、Keywords</w:t>
      </w:r>
    </w:p>
    <w:p>
      <w:pPr>
        <w:ind w:left="432"/>
      </w:pPr>
      <w:r>
        <w:rPr>
          <w:sz w:val="22"/>
        </w:rPr>
        <w:t>Theme：</w:t>
      </w:r>
      <w:r>
        <w:rPr>
          <w:sz w:val="22"/>
        </w:rPr>
        <w:t>Precipitation</w:t>
      </w:r>
      <w:r>
        <w:t>,</w:t>
      </w:r>
      <w:r>
        <w:rPr>
          <w:sz w:val="22"/>
        </w:rPr>
        <w:t>Temperature</w:t>
      </w:r>
      <w:r>
        <w:t>,</w:t>
      </w:r>
      <w:r>
        <w:rPr>
          <w:sz w:val="22"/>
        </w:rPr>
        <w:t>Humidity/Dryness</w:t>
        <w:br/>
      </w:r>
      <w:r>
        <w:rPr>
          <w:sz w:val="22"/>
        </w:rPr>
        <w:t>Discipline：</w:t>
      </w:r>
      <w:r>
        <w:rPr>
          <w:sz w:val="22"/>
        </w:rPr>
        <w:t>Atmosphere</w:t>
        <w:br/>
      </w:r>
      <w:r>
        <w:rPr>
          <w:sz w:val="22"/>
        </w:rPr>
        <w:t>Places：</w:t>
      </w:r>
      <w:r>
        <w:rPr>
          <w:sz w:val="22"/>
        </w:rPr>
        <w:t>Qomolangma</w:t>
        <w:br/>
      </w:r>
      <w:r>
        <w:rPr>
          <w:sz w:val="22"/>
        </w:rPr>
        <w:t>Time：</w:t>
      </w:r>
      <w:r>
        <w:rPr>
          <w:sz w:val="22"/>
        </w:rPr>
        <w:t>2017-2018</w:t>
      </w:r>
    </w:p>
    <w:p>
      <w:r>
        <w:rPr>
          <w:sz w:val="32"/>
        </w:rPr>
        <w:t>3、Data details</w:t>
      </w:r>
    </w:p>
    <w:p>
      <w:pPr>
        <w:ind w:left="432"/>
      </w:pPr>
      <w:r>
        <w:rPr>
          <w:sz w:val="22"/>
        </w:rPr>
        <w:t>1.Scale：None</w:t>
      </w:r>
    </w:p>
    <w:p>
      <w:pPr>
        <w:ind w:left="432"/>
      </w:pPr>
      <w:r>
        <w:rPr>
          <w:sz w:val="22"/>
        </w:rPr>
        <w:t>2.Projection：None</w:t>
      </w:r>
    </w:p>
    <w:p>
      <w:pPr>
        <w:ind w:left="432"/>
      </w:pPr>
      <w:r>
        <w:rPr>
          <w:sz w:val="22"/>
        </w:rPr>
        <w:t>3.Filesize：92.0MB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north：28.36</w:t>
            </w:r>
          </w:p>
        </w:tc>
        <w:tc>
          <w:tcPr>
            <w:tcW w:type="dxa" w:w="2880"/>
          </w:tcPr>
          <w:p>
            <w:r>
              <w:t>-</w:t>
            </w:r>
          </w:p>
        </w:tc>
      </w:tr>
      <w:tr>
        <w:tc>
          <w:tcPr>
            <w:tcW w:type="dxa" w:w="2880"/>
          </w:tcPr>
          <w:p>
            <w:r>
              <w:t>west：86.95</w:t>
            </w:r>
          </w:p>
        </w:tc>
        <w:tc>
          <w:tcPr>
            <w:tcW w:type="dxa" w:w="2880"/>
          </w:tcPr>
          <w:p>
            <w:r>
              <w:t>-</w:t>
            </w:r>
          </w:p>
        </w:tc>
        <w:tc>
          <w:tcPr>
            <w:tcW w:type="dxa" w:w="2880"/>
          </w:tcPr>
          <w:p>
            <w:r>
              <w:t>east：86.95</w:t>
            </w:r>
          </w:p>
        </w:tc>
      </w:tr>
      <w:tr>
        <w:tc>
          <w:tcPr>
            <w:tcW w:type="dxa" w:w="2880"/>
          </w:tcPr>
          <w:p>
            <w:r>
              <w:t>-</w:t>
            </w:r>
          </w:p>
        </w:tc>
        <w:tc>
          <w:tcPr>
            <w:tcW w:type="dxa" w:w="2880"/>
          </w:tcPr>
          <w:p>
            <w:r>
              <w:t>south：28.36</w:t>
            </w:r>
          </w:p>
        </w:tc>
        <w:tc>
          <w:tcPr>
            <w:tcW w:type="dxa" w:w="2880"/>
          </w:tcPr>
          <w:p>
            <w:r>
              <w:t>-</w:t>
            </w:r>
          </w:p>
        </w:tc>
      </w:tr>
    </w:tbl>
    <w:p>
      <w:r>
        <w:rPr>
          <w:sz w:val="32"/>
        </w:rPr>
        <w:t>5、Time frame:</w:t>
      </w:r>
      <w:r>
        <w:rPr>
          <w:sz w:val="22"/>
        </w:rPr>
        <w:t>2017-07-11 16:00:00+00:00</w:t>
      </w:r>
      <w:r>
        <w:rPr>
          <w:sz w:val="22"/>
        </w:rPr>
        <w:t>--</w:t>
      </w:r>
      <w:r>
        <w:rPr>
          <w:sz w:val="22"/>
        </w:rPr>
        <w:t>2019-07-10 16:00:00+00:00</w:t>
      </w:r>
    </w:p>
    <w:p>
      <w:r>
        <w:rPr>
          <w:sz w:val="32"/>
        </w:rPr>
        <w:t>6、Reference method</w:t>
      </w:r>
    </w:p>
    <w:p>
      <w:pPr>
        <w:ind w:left="432"/>
      </w:pPr>
      <w:r>
        <w:rPr>
          <w:sz w:val="22"/>
        </w:rPr>
        <w:t xml:space="preserve">References to data: </w:t>
      </w:r>
    </w:p>
    <w:p>
      <w:pPr>
        <w:ind w:left="432" w:firstLine="432"/>
      </w:pPr>
      <w:r>
        <w:t>MA Yaoming. Meteorological observation data of Everest integrated atmospheric and environmental observation research station (2017-2018). A Big Earth Data Platform for Three Poles, doi:10.11888/Meteoro.tpdc.270315</w:t>
      </w:r>
      <w:r>
        <w:rPr>
          <w:sz w:val="22"/>
        </w:rPr>
        <w:t>2020</w:t>
      </w:r>
    </w:p>
    <w:p>
      <w:pPr>
        <w:ind w:left="432"/>
      </w:pPr>
      <w:r>
        <w:rPr>
          <w:sz w:val="22"/>
        </w:rPr>
        <w:t xml:space="preserve">References to articles: </w:t>
      </w:r>
    </w:p>
    <w:p>
      <w:pPr>
        <w:ind w:left="864"/>
      </w:pPr>
      <w:r>
        <w:t>Ma, Y.M., Zhong, L., Wang, B.B., Ma, W.Q., Chen, X.L., &amp; Li, M. (2011). Determination of land surface heat fluxes over heterogeneous landscape of the Tibetan Plateau by using the MODIS and in-situ data. Atmospheric Chemistry and Physics, 11, 10461–10469. doi:10.5194/acp-11-10461-2011</w:t>
        <w:br/>
        <w:br/>
      </w:r>
      <w:r>
        <w:t>马耀明. (2007). 中国科学院珠穆朗玛峰大气与环境综合观测研究站: 一个新的研究喜马拉雅山区地气相互作用过程的综合基地. 高原气象, 26(6), 1141-1145.</w:t>
        <w:br/>
        <w:br/>
      </w:r>
      <w:r>
        <w:t>Ma, Y.M., Kang, S.C., Zhu, L.P., Xu, B.Q., Tian, L.D., &amp; Yao, T.D. (2008). Tibetan Observation and Research Platform- Atmosphere–land interaction over a heterogeneous landscape, Bulletin of the American Meteorological Society. 89, 1487–1492. doi:10.1175/2008BAMS2545.1.</w:t>
        <w:br/>
        <w:br/>
      </w:r>
      <w:r>
        <w:t>Ma, Y., Wang, Y., Wu, R., Hu, Z., Yang, K., &amp; Li, M., et al. (2009). Recent advances on the study of atmosphere-land interaction observations on the Tibetan Plateau. Hydrology and Earth System Sciences, 13(7), 1103-1111.</w:t>
        <w:br/>
        <w:br/>
      </w:r>
      <w:r>
        <w:t>Ma, Y.M., Ma, W.Q., Zhong, L., Hu, Z., Li, M., Zhu, Z., et al. (2017). Monitoring and Modeling the Tibetan Plateau’s climate system and its impact on East Asia, Scientific Reports, 7, 44574, doi:10.1038/srep44574.</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