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investigation on crop phenology and field management in the midstream of the Heihe River Basin</w:t>
      </w:r>
    </w:p>
    <w:p>
      <w:r>
        <w:rPr>
          <w:sz w:val="32"/>
        </w:rPr>
        <w:t>1、Description</w:t>
      </w:r>
    </w:p>
    <w:p>
      <w:pPr>
        <w:ind w:firstLine="432"/>
      </w:pPr>
      <w:r>
        <w:rPr>
          <w:sz w:val="22"/>
        </w:rPr>
        <w:t>The dataset combined with crop phrenology data and field management data which were investigated near the 13 eddy covariance (EC) stations.</w:t>
        <w:br/>
        <w:t>1.1 Objective of investigation</w:t>
        <w:br/>
        <w:t>Objectives of investigation is to supply assistant information for experiment on EC, meteorology, and biophysics parameter.</w:t>
        <w:br/>
        <w:t>1.2 Investigation spots and items</w:t>
        <w:br/>
        <w:t>Investigation spots include Jiu She of Shiqiao village (EC3), Xiaoman southern road (EC16), Wu She of Five stars village (EC13), Wu She of Xiaoman village (EC14), Er She of Shiqiao village (EC5), Liu She of Zhonghua village (EC11), Liu She of Shiqiao village (EC2), Wu She of JinCheng village (EC7), EC6, Liu She of Jincheng village (EC8), Yi She of Kangning village (EC9), Er She of Kangning village (EC10), and Si She of Jingcheng village (EC12).</w:t>
        <w:br/>
        <w:t>Investigation items comprise crop type, crop name, seed time, seed type, plant span, row span, field area, germination time, three leaves period, seven leaves period, farming way, farming time, irrigation time, irrigation water volume, fertilization time, fertilization type, and fertilization rate. The time used in this dataset is in UTC+8 Time.</w:t>
        <w:br/>
        <w:t>1.3 Data collection</w:t>
        <w:br/>
        <w:t>Data was collected by using ask-reply approach according to investigation tables.</w:t>
      </w:r>
    </w:p>
    <w:p>
      <w:r>
        <w:rPr>
          <w:sz w:val="32"/>
        </w:rPr>
        <w:t>2、Keywords</w:t>
      </w:r>
    </w:p>
    <w:p>
      <w:pPr>
        <w:ind w:left="432"/>
      </w:pPr>
      <w:r>
        <w:rPr>
          <w:sz w:val="22"/>
        </w:rPr>
        <w:t>Theme：</w:t>
      </w:r>
      <w:r>
        <w:rPr>
          <w:sz w:val="22"/>
        </w:rPr>
        <w:t>Farmland ecosystem</w:t>
      </w:r>
      <w:r>
        <w:t>,</w:t>
      </w:r>
      <w:r>
        <w:rPr>
          <w:sz w:val="22"/>
        </w:rPr>
        <w:t>Vegetation</w:t>
      </w:r>
      <w:r>
        <w:t>,</w:t>
      </w:r>
      <w:r>
        <w:rPr>
          <w:sz w:val="22"/>
        </w:rPr>
        <w:t>Field management</w:t>
      </w:r>
      <w:r>
        <w:t>,</w:t>
      </w:r>
      <w:r>
        <w:rPr>
          <w:sz w:val="22"/>
        </w:rPr>
        <w:t>Farmland</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Yingke irrigation district</w:t>
      </w:r>
      <w:r>
        <w:t xml:space="preserve">, </w:t>
        <w:br/>
      </w:r>
      <w:r>
        <w:rPr>
          <w:sz w:val="22"/>
        </w:rPr>
        <w:t>Time：</w:t>
      </w:r>
      <w:r>
        <w:rPr>
          <w:sz w:val="22"/>
        </w:rPr>
        <w:t>2012</w:t>
      </w:r>
      <w:r>
        <w:t xml:space="preserve">, </w:t>
      </w:r>
      <w:r>
        <w:rPr>
          <w:sz w:val="22"/>
        </w:rPr>
        <w:t>2012-06-14</w:t>
      </w:r>
    </w:p>
    <w:p>
      <w:r>
        <w:rPr>
          <w:sz w:val="32"/>
        </w:rPr>
        <w:t>3、Data details</w:t>
      </w:r>
    </w:p>
    <w:p>
      <w:pPr>
        <w:ind w:left="432"/>
      </w:pPr>
      <w:r>
        <w:rPr>
          <w:sz w:val="22"/>
        </w:rPr>
        <w:t>1.Scale：None</w:t>
      </w:r>
    </w:p>
    <w:p>
      <w:pPr>
        <w:ind w:left="432"/>
      </w:pPr>
      <w:r>
        <w:rPr>
          <w:sz w:val="22"/>
        </w:rPr>
        <w:t>2.Projection：4326</w:t>
      </w:r>
    </w:p>
    <w:p>
      <w:pPr>
        <w:ind w:left="432"/>
      </w:pPr>
      <w:r>
        <w:rPr>
          <w:sz w:val="22"/>
        </w:rPr>
        <w:t>3.Filesize：0.03MB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north：38.89026</w:t>
            </w:r>
          </w:p>
        </w:tc>
        <w:tc>
          <w:tcPr>
            <w:tcW w:type="dxa" w:w="2880"/>
          </w:tcPr>
          <w:p>
            <w:r>
              <w:t>-</w:t>
            </w:r>
          </w:p>
        </w:tc>
      </w:tr>
      <w:tr>
        <w:tc>
          <w:tcPr>
            <w:tcW w:type="dxa" w:w="2880"/>
          </w:tcPr>
          <w:p>
            <w:r>
              <w:t>west：100.335437</w:t>
            </w:r>
          </w:p>
        </w:tc>
        <w:tc>
          <w:tcPr>
            <w:tcW w:type="dxa" w:w="2880"/>
          </w:tcPr>
          <w:p>
            <w:r>
              <w:t>-</w:t>
            </w:r>
          </w:p>
        </w:tc>
        <w:tc>
          <w:tcPr>
            <w:tcW w:type="dxa" w:w="2880"/>
          </w:tcPr>
          <w:p>
            <w:r>
              <w:t>east：100.39606</w:t>
            </w:r>
          </w:p>
        </w:tc>
      </w:tr>
      <w:tr>
        <w:tc>
          <w:tcPr>
            <w:tcW w:type="dxa" w:w="2880"/>
          </w:tcPr>
          <w:p>
            <w:r>
              <w:t>-</w:t>
            </w:r>
          </w:p>
        </w:tc>
        <w:tc>
          <w:tcPr>
            <w:tcW w:type="dxa" w:w="2880"/>
          </w:tcPr>
          <w:p>
            <w:r>
              <w:t>south：38.84863</w:t>
            </w:r>
          </w:p>
        </w:tc>
        <w:tc>
          <w:tcPr>
            <w:tcW w:type="dxa" w:w="2880"/>
          </w:tcPr>
          <w:p>
            <w:r>
              <w:t>-</w:t>
            </w:r>
          </w:p>
        </w:tc>
      </w:tr>
    </w:tbl>
    <w:p>
      <w:r>
        <w:rPr>
          <w:sz w:val="32"/>
        </w:rPr>
        <w:t>5、Time frame:</w:t>
      </w:r>
      <w:r>
        <w:rPr>
          <w:sz w:val="22"/>
        </w:rPr>
        <w:t>2018-11-29 02:50:24+00:00</w:t>
      </w:r>
      <w:r>
        <w:rPr>
          <w:sz w:val="22"/>
        </w:rPr>
        <w:t>--</w:t>
      </w:r>
      <w:r>
        <w:rPr>
          <w:sz w:val="22"/>
        </w:rPr>
        <w:t>2018-11-29 02:50:24+00:00</w:t>
      </w:r>
    </w:p>
    <w:p>
      <w:r>
        <w:rPr>
          <w:sz w:val="32"/>
        </w:rPr>
        <w:t>6、Reference method</w:t>
      </w:r>
    </w:p>
    <w:p>
      <w:pPr>
        <w:ind w:left="432"/>
      </w:pPr>
      <w:r>
        <w:rPr>
          <w:sz w:val="22"/>
        </w:rPr>
        <w:t xml:space="preserve">References to data: </w:t>
      </w:r>
    </w:p>
    <w:p>
      <w:pPr>
        <w:ind w:left="432" w:firstLine="432"/>
      </w:pPr>
      <w:r>
        <w:t>LI Xin. HiWATER: Dataset of investigation on crop phenology and field management in the midstream of the Heihe River Basin. A Big Earth Data Platform for Three Poles, doi:10.3972/hiwater.124.2013.db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The CAS (Chinese Academy of Sciences) Action Plan for West Development Project</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