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dataset of Greenhouse gas emissions from the Tibetan Plateau permafrost region over the next 100 years (2014-2101)</w:t>
      </w:r>
    </w:p>
    <w:p>
      <w:r>
        <w:rPr>
          <w:sz w:val="32"/>
        </w:rPr>
        <w:t>1、Description</w:t>
      </w:r>
    </w:p>
    <w:p>
      <w:pPr>
        <w:ind w:firstLine="432"/>
      </w:pPr>
      <w:r>
        <w:rPr>
          <w:sz w:val="22"/>
        </w:rPr>
        <w:t>This data provides the data on carbon dioxide emissions on the Tibetan Plateau during 2014-2101, and the data is derived from the CMIP6 ScenarioMIP Comparison Plan. We provided three future socio-economic sharing pathways of carbon dioxide emissions: SSP126, SSP370, SSP585. The data from 2014 to 2101 were extracted for the grid points on the Qinghai-Tibet Plateau, and the data accuracy was 0.9x1.25 degrees. The txt file contains three columns, the first column is latitude, the second column is longitude, and the third column is the annual carbon dioxide flux in kg m-2 s-1. The carbon dioxide emissions under different future scenarios of the Tibetan Plateau provided in this datasets can provide reference for site observation and numerical simulations.</w:t>
      </w:r>
    </w:p>
    <w:p>
      <w:r>
        <w:rPr>
          <w:sz w:val="32"/>
        </w:rPr>
        <w:t>2、Keywords</w:t>
      </w:r>
    </w:p>
    <w:p>
      <w:pPr>
        <w:ind w:left="432"/>
      </w:pPr>
      <w:r>
        <w:rPr>
          <w:sz w:val="22"/>
        </w:rPr>
        <w:t>Theme：</w:t>
      </w:r>
      <w:r>
        <w:rPr>
          <w:sz w:val="22"/>
        </w:rPr>
        <w:t>greenhouse gas</w:t>
      </w:r>
      <w:r>
        <w:t>,</w:t>
      </w:r>
      <w:r>
        <w:rPr>
          <w:sz w:val="22"/>
        </w:rPr>
        <w:t>Frozen Ground</w:t>
        <w:br/>
      </w:r>
      <w:r>
        <w:rPr>
          <w:sz w:val="22"/>
        </w:rPr>
        <w:t>Discipline：</w:t>
      </w:r>
      <w:r>
        <w:rPr>
          <w:sz w:val="22"/>
        </w:rPr>
        <w:t>Cryosphere</w:t>
        <w:br/>
      </w:r>
      <w:r>
        <w:rPr>
          <w:sz w:val="22"/>
        </w:rPr>
        <w:t>Places：</w:t>
      </w:r>
      <w:r>
        <w:rPr>
          <w:sz w:val="22"/>
        </w:rPr>
        <w:t>The Tibetan Plateau</w:t>
        <w:br/>
      </w:r>
      <w:r>
        <w:rPr>
          <w:sz w:val="22"/>
        </w:rPr>
        <w:t>Time：</w:t>
      </w:r>
      <w:r>
        <w:rPr>
          <w:sz w:val="22"/>
        </w:rPr>
        <w:t>100years</w:t>
      </w:r>
    </w:p>
    <w:p>
      <w:r>
        <w:rPr>
          <w:sz w:val="32"/>
        </w:rPr>
        <w:t>3、Data details</w:t>
      </w:r>
    </w:p>
    <w:p>
      <w:pPr>
        <w:ind w:left="432"/>
      </w:pPr>
      <w:r>
        <w:rPr>
          <w:sz w:val="22"/>
        </w:rPr>
        <w:t>1.Scale：None</w:t>
      </w:r>
    </w:p>
    <w:p>
      <w:pPr>
        <w:ind w:left="432"/>
      </w:pPr>
      <w:r>
        <w:rPr>
          <w:sz w:val="22"/>
        </w:rPr>
        <w:t>2.Projection：</w:t>
      </w:r>
    </w:p>
    <w:p>
      <w:pPr>
        <w:ind w:left="432"/>
      </w:pPr>
      <w:r>
        <w:rPr>
          <w:sz w:val="22"/>
        </w:rPr>
        <w:t>3.Filesize：2.1MB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north：26.85</w:t>
            </w:r>
          </w:p>
        </w:tc>
        <w:tc>
          <w:tcPr>
            <w:tcW w:type="dxa" w:w="2880"/>
          </w:tcPr>
          <w:p>
            <w:r>
              <w:t>-</w:t>
            </w:r>
          </w:p>
        </w:tc>
      </w:tr>
      <w:tr>
        <w:tc>
          <w:tcPr>
            <w:tcW w:type="dxa" w:w="2880"/>
          </w:tcPr>
          <w:p>
            <w:r>
              <w:t>west：73.75</w:t>
            </w:r>
          </w:p>
        </w:tc>
        <w:tc>
          <w:tcPr>
            <w:tcW w:type="dxa" w:w="2880"/>
          </w:tcPr>
          <w:p>
            <w:r>
              <w:t>-</w:t>
            </w:r>
          </w:p>
        </w:tc>
        <w:tc>
          <w:tcPr>
            <w:tcW w:type="dxa" w:w="2880"/>
          </w:tcPr>
          <w:p>
            <w:r>
              <w:t>east：103.75</w:t>
            </w:r>
          </w:p>
        </w:tc>
      </w:tr>
      <w:tr>
        <w:tc>
          <w:tcPr>
            <w:tcW w:type="dxa" w:w="2880"/>
          </w:tcPr>
          <w:p>
            <w:r>
              <w:t>-</w:t>
            </w:r>
          </w:p>
        </w:tc>
        <w:tc>
          <w:tcPr>
            <w:tcW w:type="dxa" w:w="2880"/>
          </w:tcPr>
          <w:p>
            <w:r>
              <w:t>south：39.11</w:t>
            </w:r>
          </w:p>
        </w:tc>
        <w:tc>
          <w:tcPr>
            <w:tcW w:type="dxa" w:w="2880"/>
          </w:tcPr>
          <w:p>
            <w:r>
              <w:t>-</w:t>
            </w:r>
          </w:p>
        </w:tc>
      </w:tr>
    </w:tbl>
    <w:p>
      <w:r>
        <w:rPr>
          <w:sz w:val="32"/>
        </w:rPr>
        <w:t>5、Time frame:</w:t>
      </w:r>
      <w:r>
        <w:rPr>
          <w:sz w:val="22"/>
        </w:rPr>
        <w:t>2013-12-31 16:00:00+00:00</w:t>
      </w:r>
      <w:r>
        <w:rPr>
          <w:sz w:val="22"/>
        </w:rPr>
        <w:t>--</w:t>
      </w:r>
      <w:r>
        <w:rPr>
          <w:sz w:val="22"/>
        </w:rPr>
        <w:t>2100-12-31 16:00:00+00:00</w:t>
      </w:r>
    </w:p>
    <w:p>
      <w:r>
        <w:rPr>
          <w:sz w:val="32"/>
        </w:rPr>
        <w:t>6、Reference method</w:t>
      </w:r>
    </w:p>
    <w:p>
      <w:pPr>
        <w:ind w:left="432"/>
      </w:pPr>
      <w:r>
        <w:rPr>
          <w:sz w:val="22"/>
        </w:rPr>
        <w:t xml:space="preserve">References to data: </w:t>
      </w:r>
    </w:p>
    <w:p>
      <w:pPr>
        <w:ind w:left="432" w:firstLine="432"/>
      </w:pPr>
      <w:r>
        <w:t xml:space="preserve">LV   Yaqiong . A dataset of Greenhouse gas emissions from the Tibetan Plateau permafrost region over the next 100 years (2014-2101). A Big Earth Data Platform for Three Poles, </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 xml:space="preserve">LV   Yaqiong </w:t>
        <w:br/>
      </w:r>
      <w:r>
        <w:rPr>
          <w:sz w:val="22"/>
        </w:rPr>
        <w:t xml:space="preserve">unit: </w:t>
      </w:r>
      <w:r>
        <w:rPr>
          <w:sz w:val="22"/>
        </w:rPr>
        <w:t>Institute of Mountain Hazards and Environment,CAS</w:t>
        <w:br/>
      </w:r>
      <w:r>
        <w:rPr>
          <w:sz w:val="22"/>
        </w:rPr>
        <w:t xml:space="preserve">email: </w:t>
      </w:r>
      <w:r>
        <w:rPr>
          <w:sz w:val="22"/>
        </w:rPr>
        <w:t>yaqiong@imde.ac.cn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