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0.5m WorldView-2DOM data production in Dayekou watershed on May, 2012</w:t>
      </w:r>
    </w:p>
    <w:p>
      <w:r>
        <w:rPr>
          <w:sz w:val="32"/>
        </w:rPr>
        <w:t>1、Description</w:t>
      </w:r>
    </w:p>
    <w:p>
      <w:pPr>
        <w:ind w:firstLine="432"/>
      </w:pPr>
      <w:r>
        <w:rPr>
          <w:sz w:val="22"/>
        </w:rPr>
        <w:t>Trough the select tasking, we obtained the WorldView-2 stereo image data in Dayekou Watershed production in mid-May 2012. In the same year from July to August, 27 GPS ground control points (GCP) and checkpoints were measured based on the watershed differential GPS control network. Based on the full-field GCPs, the rational polynomial coefficients (RPC) files of WorldView-2 images were corrected in the digital photogrammetry software system. In the stereo model, 60 high-precision tie points evenly distributed were got through image matching technology, and the 1-m and 2-m resolution digital elevation model (DEM) were rapid extracted. Based on collinearity equations, images at nadir were corrected to adjust relief displacements and geometric errors, and the 0.5-m resolution digital orthorectified images DOM were obtained with the principle of digital differential rectification in Dayekou Basin.</w:t>
      </w:r>
    </w:p>
    <w:p>
      <w:r>
        <w:rPr>
          <w:sz w:val="32"/>
        </w:rPr>
        <w:t>2、Keywords</w:t>
      </w:r>
    </w:p>
    <w:p>
      <w:pPr>
        <w:ind w:left="432"/>
      </w:pPr>
      <w:r>
        <w:rPr>
          <w:sz w:val="22"/>
        </w:rPr>
        <w:t>Theme：</w:t>
      </w:r>
      <w:r>
        <w:rPr>
          <w:sz w:val="22"/>
        </w:rPr>
        <w:t>Terrestrial Surface Remote Sensing</w:t>
      </w:r>
      <w:r>
        <w:t>,</w:t>
      </w:r>
      <w:r>
        <w:rPr>
          <w:sz w:val="22"/>
        </w:rPr>
        <w:t>DOM</w:t>
        <w:br/>
      </w:r>
      <w:r>
        <w:rPr>
          <w:sz w:val="22"/>
        </w:rPr>
        <w:t>Discipline：</w:t>
      </w:r>
      <w:r>
        <w:rPr>
          <w:sz w:val="22"/>
        </w:rPr>
        <w:t>Terrestrial Surface</w:t>
        <w:br/>
      </w:r>
      <w:r>
        <w:rPr>
          <w:sz w:val="22"/>
        </w:rPr>
        <w:t>Places：</w:t>
      </w:r>
      <w:r>
        <w:rPr>
          <w:sz w:val="22"/>
        </w:rPr>
        <w:t>Heihe River Basin</w:t>
      </w:r>
      <w:r>
        <w:t xml:space="preserve">, </w:t>
      </w:r>
      <w:r>
        <w:rPr>
          <w:sz w:val="22"/>
        </w:rPr>
        <w:t>Dayekou Basin</w:t>
      </w:r>
      <w:r>
        <w:t xml:space="preserve">, </w:t>
      </w:r>
      <w:r>
        <w:rPr>
          <w:sz w:val="22"/>
        </w:rPr>
        <w:t>the cold region hydrology experimental area in the upper reaches</w:t>
        <w:br/>
      </w:r>
      <w:r>
        <w:rPr>
          <w:sz w:val="22"/>
        </w:rPr>
        <w:t>Time：</w:t>
      </w:r>
      <w:r>
        <w:rPr>
          <w:sz w:val="22"/>
        </w:rPr>
        <w:t>2012</w:t>
      </w:r>
    </w:p>
    <w:p>
      <w:r>
        <w:rPr>
          <w:sz w:val="32"/>
        </w:rPr>
        <w:t>3、Data details</w:t>
      </w:r>
    </w:p>
    <w:p>
      <w:pPr>
        <w:ind w:left="432"/>
      </w:pPr>
      <w:r>
        <w:rPr>
          <w:sz w:val="22"/>
        </w:rPr>
        <w:t>1.Scale：None</w:t>
      </w:r>
    </w:p>
    <w:p>
      <w:pPr>
        <w:ind w:left="432"/>
      </w:pPr>
      <w:r>
        <w:rPr>
          <w:sz w:val="22"/>
        </w:rPr>
        <w:t>2.Projection：WGS84 +CGCS2000</w:t>
      </w:r>
    </w:p>
    <w:p>
      <w:pPr>
        <w:ind w:left="432"/>
      </w:pPr>
      <w:r>
        <w:rPr>
          <w:sz w:val="22"/>
        </w:rPr>
        <w:t>3.Filesize：1589.0MB</w:t>
      </w:r>
    </w:p>
    <w:p>
      <w:pPr>
        <w:ind w:left="432"/>
      </w:pPr>
      <w:r>
        <w:rPr>
          <w:sz w:val="22"/>
        </w:rPr>
        <w:t>4.Data format：*.img</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north：38.575</w:t>
            </w:r>
          </w:p>
        </w:tc>
        <w:tc>
          <w:tcPr>
            <w:tcW w:type="dxa" w:w="2880"/>
          </w:tcPr>
          <w:p>
            <w:r>
              <w:t>-</w:t>
            </w:r>
          </w:p>
        </w:tc>
      </w:tr>
      <w:tr>
        <w:tc>
          <w:tcPr>
            <w:tcW w:type="dxa" w:w="2880"/>
          </w:tcPr>
          <w:p>
            <w:r>
              <w:t>west：100.215</w:t>
            </w:r>
          </w:p>
        </w:tc>
        <w:tc>
          <w:tcPr>
            <w:tcW w:type="dxa" w:w="2880"/>
          </w:tcPr>
          <w:p>
            <w:r>
              <w:t>-</w:t>
            </w:r>
          </w:p>
        </w:tc>
        <w:tc>
          <w:tcPr>
            <w:tcW w:type="dxa" w:w="2880"/>
          </w:tcPr>
          <w:p>
            <w:r>
              <w:t>east：100.307</w:t>
            </w:r>
          </w:p>
        </w:tc>
      </w:tr>
      <w:tr>
        <w:tc>
          <w:tcPr>
            <w:tcW w:type="dxa" w:w="2880"/>
          </w:tcPr>
          <w:p>
            <w:r>
              <w:t>-</w:t>
            </w:r>
          </w:p>
        </w:tc>
        <w:tc>
          <w:tcPr>
            <w:tcW w:type="dxa" w:w="2880"/>
          </w:tcPr>
          <w:p>
            <w:r>
              <w:t>south：38.445</w:t>
            </w:r>
          </w:p>
        </w:tc>
        <w:tc>
          <w:tcPr>
            <w:tcW w:type="dxa" w:w="2880"/>
          </w:tcPr>
          <w:p>
            <w:r>
              <w:t>-</w:t>
            </w:r>
          </w:p>
        </w:tc>
      </w:tr>
    </w:tbl>
    <w:p>
      <w:r>
        <w:rPr>
          <w:sz w:val="32"/>
        </w:rPr>
        <w:t>5、Time frame:</w:t>
      </w:r>
      <w:r>
        <w:rPr>
          <w:sz w:val="22"/>
        </w:rPr>
        <w:t>2012-04-08 20:04:00+00:00</w:t>
      </w:r>
      <w:r>
        <w:rPr>
          <w:sz w:val="22"/>
        </w:rPr>
        <w:t>--</w:t>
      </w:r>
      <w:r>
        <w:rPr>
          <w:sz w:val="22"/>
        </w:rPr>
        <w:t>2012-05-08 20:04:00+00:00</w:t>
      </w:r>
    </w:p>
    <w:p>
      <w:r>
        <w:rPr>
          <w:sz w:val="32"/>
        </w:rPr>
        <w:t>6、Reference method</w:t>
      </w:r>
    </w:p>
    <w:p>
      <w:pPr>
        <w:ind w:left="432"/>
      </w:pPr>
      <w:r>
        <w:rPr>
          <w:sz w:val="22"/>
        </w:rPr>
        <w:t xml:space="preserve">References to data: </w:t>
      </w:r>
    </w:p>
    <w:p>
      <w:pPr>
        <w:ind w:left="432" w:firstLine="432"/>
      </w:pPr>
      <w:r>
        <w:t>MA Mingguo. HiWATER: 0.5m WorldView-2DOM data production in Dayekou watershed on May, 2012. A Big Earth Data Platform for Three Poles, doi:10.3972/hiwater.140.2013.db</w:t>
      </w:r>
      <w:r>
        <w:rPr>
          <w:sz w:val="22"/>
        </w:rPr>
        <w:t>2017</w:t>
      </w:r>
    </w:p>
    <w:p>
      <w:pPr>
        <w:ind w:left="432"/>
      </w:pPr>
      <w:r>
        <w:rPr>
          <w:sz w:val="22"/>
        </w:rPr>
        <w:t xml:space="preserve">References to articles: </w:t>
      </w:r>
    </w:p>
    <w:p>
      <w:pPr>
        <w:ind w:left="864"/>
      </w:pPr>
      <w:r>
        <w:t>张彦丽, 李丑荣, 王秀琴, 张鹏吉. (2013). 基于WorldView-2制备大野口流域高分辨率DEM及精度分析. 遥感技术与应用.  28(3): 431-436.</w:t>
        <w:br/>
        <w:br/>
      </w:r>
      <w:r>
        <w:t>Che, T., Li, X., Liu, S., Li, H., Xu, Z., Tan, J., Zhang, Y., Ren, Z., Xiao, L., Deng, J., Jin, R., Ma, M., Wang, J., &amp; Yang, X. (2019). Integrated hydrometeorological, snow and frozen-ground observations in the alpine region of the Heihe River Basin, China. Earth System Science Data, 11, 1483-1499</w:t>
        <w:br/>
        <w:br/>
      </w:r>
    </w:p>
    <w:p>
      <w:r>
        <w:rPr>
          <w:sz w:val="32"/>
        </w:rPr>
        <w:t>7、Supporting project information</w:t>
      </w:r>
    </w:p>
    <w:p>
      <w:pPr>
        <w:ind w:left="432"/>
      </w:pPr>
      <w:r>
        <w:rPr>
          <w:sz w:val="22"/>
        </w:rPr>
        <w:t>Heihe Watershed Allied Telemetry Experimental Research (HiWATER)</w:t>
        <w:br/>
      </w:r>
    </w:p>
    <w:p>
      <w:r>
        <w:rPr>
          <w:sz w:val="32"/>
        </w:rPr>
        <w:t>8、Data resource provider</w:t>
      </w:r>
    </w:p>
    <w:p>
      <w:pPr>
        <w:ind w:left="432"/>
      </w:pPr>
      <w:r>
        <w:rPr>
          <w:sz w:val="22"/>
        </w:rPr>
        <w:t xml:space="preserve">name: </w:t>
      </w:r>
      <w:r>
        <w:rPr>
          <w:sz w:val="22"/>
        </w:rPr>
        <w:t>MA Mingguo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mmg@lzb.ac.cn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