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Kilometer grid dataset of China's historical GDP spatial distribution (1990-2015)</w:t>
      </w:r>
    </w:p>
    <w:p>
      <w:r>
        <w:rPr>
          <w:sz w:val="32"/>
        </w:rPr>
        <w:t>1、Description</w:t>
      </w:r>
    </w:p>
    <w:p>
      <w:pPr>
        <w:ind w:firstLine="432"/>
      </w:pPr>
      <w:r>
        <w:rPr>
          <w:sz w:val="22"/>
        </w:rPr>
        <w:t>Provide detailed spatial distribution of GDP data in China from 1990 to 2015 year by year. The data is 1km grid data, and the unit is 10000 yuan / square kilometer. This grid data comprehensively considers multiple factors for weight allocation to realize the spatialization of GDP, which is convenient for data sharing and spatial statistical analysis. The data comes from the resource and environment science data registration and publication system. The year-on-year data is obtained by linear interpolation of the original data, and is saved in GeoTIFF file format. The methods and standards of data over the years are consistent, the coverage is complete, and the collection and processing process is traceable and reliable.</w:t>
      </w:r>
    </w:p>
    <w:p>
      <w:r>
        <w:rPr>
          <w:sz w:val="32"/>
        </w:rPr>
        <w:t>2、Keywords</w:t>
      </w:r>
    </w:p>
    <w:p>
      <w:pPr>
        <w:ind w:left="432"/>
      </w:pPr>
      <w:r>
        <w:rPr>
          <w:sz w:val="22"/>
        </w:rPr>
        <w:t>Theme：</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China</w:t>
        <w:br/>
      </w:r>
      <w:r>
        <w:rPr>
          <w:sz w:val="22"/>
        </w:rPr>
        <w:t>Time：</w:t>
      </w:r>
      <w:r>
        <w:rPr>
          <w:sz w:val="22"/>
        </w:rPr>
        <w:t>Historical</w:t>
      </w:r>
      <w:r>
        <w:t xml:space="preserve">, </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3.Filesize：875.9MB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north：57.8</w:t>
            </w:r>
          </w:p>
        </w:tc>
        <w:tc>
          <w:tcPr>
            <w:tcW w:type="dxa" w:w="2880"/>
          </w:tcPr>
          <w:p>
            <w:r>
              <w:t>-</w:t>
            </w:r>
          </w:p>
        </w:tc>
      </w:tr>
      <w:tr>
        <w:tc>
          <w:tcPr>
            <w:tcW w:type="dxa" w:w="2880"/>
          </w:tcPr>
          <w:p>
            <w:r>
              <w:t>west：52.01</w:t>
            </w:r>
          </w:p>
        </w:tc>
        <w:tc>
          <w:tcPr>
            <w:tcW w:type="dxa" w:w="2880"/>
          </w:tcPr>
          <w:p>
            <w:r>
              <w:t>-</w:t>
            </w:r>
          </w:p>
        </w:tc>
        <w:tc>
          <w:tcPr>
            <w:tcW w:type="dxa" w:w="2880"/>
          </w:tcPr>
          <w:p>
            <w:r>
              <w:t>east：154.49</w:t>
            </w:r>
          </w:p>
        </w:tc>
      </w:tr>
      <w:tr>
        <w:tc>
          <w:tcPr>
            <w:tcW w:type="dxa" w:w="2880"/>
          </w:tcPr>
          <w:p>
            <w:r>
              <w:t>-</w:t>
            </w:r>
          </w:p>
        </w:tc>
        <w:tc>
          <w:tcPr>
            <w:tcW w:type="dxa" w:w="2880"/>
          </w:tcPr>
          <w:p>
            <w:r>
              <w:t>south：0.88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Jiachen , WANG   Can . Kilometer grid dataset of China's historical GDP spatial distribution (1990-2015). A Big Earth Data Platform for Three Poles, doi:10.12078/2017121102</w:t>
      </w:r>
      <w:r>
        <w:rPr>
          <w:sz w:val="22"/>
        </w:rPr>
        <w:t>2022</w:t>
      </w:r>
    </w:p>
    <w:p>
      <w:pPr>
        <w:ind w:left="432"/>
      </w:pPr>
      <w:r>
        <w:rPr>
          <w:sz w:val="22"/>
        </w:rPr>
        <w:t xml:space="preserve">References to articles: </w:t>
      </w:r>
    </w:p>
    <w:p>
      <w:pPr>
        <w:ind w:left="864"/>
      </w:pPr>
      <w:r>
        <w:t>徐新良. (2017). 中国GDP空间分布公里网格数据集. 资源环境科学数据注册与出版系统(http://www.resdc.cn/DOI).DOI:10.12078/2017121102</w:t>
        <w:br/>
        <w:br/>
      </w:r>
      <w:r>
        <w:t>Liu, H., Jiang, D., Yang, X., &amp; Luo, C. (2005). Spatialization approach to 1 km grid GDP supported by remote sensing. Geo-Inf. Sci, 7, 120-123.</w:t>
        <w:br/>
        <w:br/>
      </w:r>
      <w:r>
        <w:t>黄莹, 包安明, 陈曦, 刘海隆, &amp; 杨光华. (2009). 基于绿洲土地利用的区域 GDP 公里格网化研究. 冰川冻土, (1), 158-165.</w:t>
        <w:br/>
        <w:br/>
      </w:r>
      <w:r>
        <w:t>Yi, L., Xiong, L., &amp; Yang, X. (2006). Method of pixelizing GDP data based on the GIS. J. Gansu Sci, 18, 54-58.</w:t>
        <w:br/>
        <w:br/>
      </w: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WANG   Can </w:t>
        <w:br/>
      </w:r>
      <w:r>
        <w:rPr>
          <w:sz w:val="22"/>
        </w:rPr>
        <w:t xml:space="preserve">unit: </w:t>
      </w:r>
      <w:r>
        <w:rPr>
          <w:sz w:val="22"/>
        </w:rPr>
        <w:t>School of Environment, Tsinghua University</w:t>
        <w:br/>
      </w:r>
      <w:r>
        <w:rPr>
          <w:sz w:val="22"/>
        </w:rPr>
        <w:t xml:space="preserve">email: </w:t>
      </w:r>
      <w:r>
        <w:rPr>
          <w:sz w:val="22"/>
        </w:rPr>
        <w:t>canwang@tsinghua.edu.cn</w:t>
        <w:br/>
        <w:br/>
      </w:r>
      <w:r>
        <w:rPr>
          <w:sz w:val="22"/>
        </w:rPr>
        <w:t xml:space="preserve">name: </w:t>
      </w:r>
      <w:r>
        <w:rPr>
          <w:sz w:val="22"/>
        </w:rPr>
        <w:t xml:space="preserve">WANG   Jiachen </w:t>
        <w:br/>
      </w:r>
      <w:r>
        <w:rPr>
          <w:sz w:val="22"/>
        </w:rPr>
        <w:t xml:space="preserve">unit: </w:t>
      </w:r>
      <w:r>
        <w:rPr>
          <w:sz w:val="22"/>
        </w:rPr>
        <w:t>School of Environment, Tsinghua University</w:t>
        <w:br/>
      </w:r>
      <w:r>
        <w:rPr>
          <w:sz w:val="22"/>
        </w:rPr>
        <w:t xml:space="preserve">email: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