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map of debris flow in Sichuan Tibet traffic corridor (2020)</w:t>
      </w:r>
    </w:p>
    <w:p>
      <w:r>
        <w:rPr>
          <w:sz w:val="32"/>
        </w:rPr>
        <w:t>1、Description</w:t>
      </w:r>
    </w:p>
    <w:p>
      <w:pPr>
        <w:ind w:firstLine="432"/>
      </w:pPr>
      <w:r>
        <w:rPr>
          <w:sz w:val="22"/>
        </w:rPr>
        <w:t>The distribution data of debris flow in Sichuan Tibet transportation corridor includes two layers, one is the point layer, which mainly marks the location of debris flow gully, the other is the area layer, which is the drainage area of debris flow gully. The source of the data is the combination of remote sensing identification and ground investigation. Firstly, the remote sensing image is used to interpret the location of the debris flow gully in the region, and then the ground investigation of the debris flow gully is carried out along the Sichuan Tibet railway and Sichuan Tibet highway. The remote sensing interpretation data is verified, and finally the more reliable debris flow distribution data is obtained. The data can be used to analyze the distribution of debris flow in Sichuan Tibet transportation corridor, multi-scale debris flow risk assessment and risk assessment.</w:t>
      </w:r>
    </w:p>
    <w:p>
      <w:r>
        <w:rPr>
          <w:sz w:val="32"/>
        </w:rPr>
        <w:t>2、Keywords</w:t>
      </w:r>
    </w:p>
    <w:p>
      <w:pPr>
        <w:ind w:left="432"/>
      </w:pPr>
      <w:r>
        <w:rPr>
          <w:sz w:val="22"/>
        </w:rPr>
        <w:t>Theme：</w:t>
      </w:r>
      <w:r>
        <w:rPr>
          <w:sz w:val="22"/>
        </w:rPr>
        <w:t>Debris flow</w:t>
      </w:r>
      <w:r>
        <w:t>,</w:t>
      </w:r>
      <w:r>
        <w:rPr>
          <w:sz w:val="22"/>
        </w:rPr>
        <w:t>Natural Disaster</w:t>
        <w:br/>
      </w:r>
      <w:r>
        <w:rPr>
          <w:sz w:val="22"/>
        </w:rPr>
        <w:t>Discipline：</w:t>
      </w:r>
      <w:r>
        <w:rPr>
          <w:sz w:val="22"/>
        </w:rPr>
        <w:t>Human-nature Relationship</w:t>
        <w:br/>
      </w:r>
      <w:r>
        <w:rPr>
          <w:sz w:val="22"/>
        </w:rPr>
        <w:t>Places：</w:t>
      </w:r>
      <w:r>
        <w:rPr>
          <w:sz w:val="22"/>
        </w:rPr>
        <w:t>Sichuan-Tibet Traffic Corridor (including Sichuan-Tibet Railway and Sichuan-Tibet Highway)</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3.Filesize：25.6MB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west：90.343059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Jifeng, CHEN   Huayong, YANG   Dongxu, CHEN   Xingzhang. Distribution map of debris flow in Sichuan Tibet traffic corridor (2020). A Big Earth Data Platform for Three Poles, doi:10.11888/Disas.tpdc.271621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Huayong</w:t>
        <w:br/>
      </w:r>
      <w:r>
        <w:rPr>
          <w:sz w:val="22"/>
        </w:rPr>
        <w:t xml:space="preserve">unit: </w:t>
      </w:r>
      <w:r>
        <w:rPr>
          <w:sz w:val="22"/>
        </w:rPr>
        <w:br/>
      </w:r>
      <w:r>
        <w:rPr>
          <w:sz w:val="22"/>
        </w:rPr>
        <w:t xml:space="preserve">email: </w:t>
      </w:r>
      <w:r>
        <w:rPr>
          <w:sz w:val="22"/>
        </w:rPr>
        <w:t>hychen@imde.ac.cn</w:t>
        <w:br/>
        <w:br/>
      </w:r>
      <w:r>
        <w:rPr>
          <w:sz w:val="22"/>
        </w:rPr>
        <w:t xml:space="preserve">name: </w:t>
      </w:r>
      <w:r>
        <w:rPr>
          <w:sz w:val="22"/>
        </w:rPr>
        <w:t>LIU   Jifeng</w:t>
        <w:br/>
      </w:r>
      <w:r>
        <w:rPr>
          <w:sz w:val="22"/>
        </w:rPr>
        <w:t xml:space="preserve">unit: </w:t>
      </w:r>
      <w:r>
        <w:rPr>
          <w:sz w:val="22"/>
        </w:rPr>
        <w:br/>
      </w:r>
      <w:r>
        <w:rPr>
          <w:sz w:val="22"/>
        </w:rPr>
        <w:t xml:space="preserve">email: </w:t>
      </w:r>
      <w:r>
        <w:rPr>
          <w:sz w:val="22"/>
        </w:rPr>
        <w:t>ljfeng@imde.ac.cn</w:t>
        <w:br/>
        <w:br/>
      </w:r>
      <w:r>
        <w:rPr>
          <w:sz w:val="22"/>
        </w:rPr>
        <w:t xml:space="preserve">name: </w:t>
      </w:r>
      <w:r>
        <w:rPr>
          <w:sz w:val="22"/>
        </w:rPr>
        <w:t>YANG   Dongxu</w:t>
        <w:br/>
      </w:r>
      <w:r>
        <w:rPr>
          <w:sz w:val="22"/>
        </w:rPr>
        <w:t xml:space="preserve">unit: </w:t>
      </w:r>
      <w:r>
        <w:rPr>
          <w:sz w:val="22"/>
        </w:rPr>
        <w:br/>
      </w:r>
      <w:r>
        <w:rPr>
          <w:sz w:val="22"/>
        </w:rPr>
        <w:t xml:space="preserve">email: </w:t>
      </w:r>
      <w:r>
        <w:rPr>
          <w:sz w:val="22"/>
        </w:rPr>
        <w:t>348219136@qq.com</w:t>
        <w:br/>
        <w:br/>
      </w:r>
      <w:r>
        <w:rPr>
          <w:sz w:val="22"/>
        </w:rPr>
        <w:t xml:space="preserve">name: </w:t>
      </w:r>
      <w:r>
        <w:rPr>
          <w:sz w:val="22"/>
        </w:rPr>
        <w:t>CHEN   Xingzhang</w:t>
        <w:br/>
      </w:r>
      <w:r>
        <w:rPr>
          <w:sz w:val="22"/>
        </w:rPr>
        <w:t xml:space="preserve">unit: </w:t>
      </w:r>
      <w:r>
        <w:rPr>
          <w:sz w:val="22"/>
        </w:rPr>
        <w:br/>
      </w:r>
      <w:r>
        <w:rPr>
          <w:sz w:val="22"/>
        </w:rPr>
        <w:t xml:space="preserve">email: </w:t>
      </w:r>
      <w:r>
        <w:rPr>
          <w:sz w:val="22"/>
        </w:rPr>
        <w:t>mygeotech@qq.com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