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automatic meteorological observations at the Yingke oasis station (2007-2011)</w:t>
      </w:r>
    </w:p>
    <w:p>
      <w:r>
        <w:rPr>
          <w:sz w:val="32"/>
        </w:rPr>
        <w:t>1、Description</w:t>
      </w:r>
    </w:p>
    <w:p>
      <w:pPr>
        <w:ind w:firstLine="432"/>
      </w:pPr>
      <w:r>
        <w:rPr>
          <w:sz w:val="22"/>
        </w:rPr>
        <w:t xml:space="preserve">The dataset of automatic meteorological observations was obtained at the Yingke oasis station from Nov. 5, 2007 to Oct. 31, 2009. The observation site is located in an irrigation farmland in Yingke (E100°24′37.2″/N38°51′25.7″, 1519.1m), Zhangye city, Gansu province. The experimental area, situated in the middle stream Heihe river basin and with windbreaks space of 500m from east to west and 300m from south to north, is an ideal choice for its flat and open terrain. </w:t>
        <w:br/>
        <w:t xml:space="preserve">     Observation items were multilayer (2m and 10m) of the wind speed and direction, air temperature and humidity, air pressure, precipitation, four components of radiation; the surface infrared temperature; the multilayer soil temperature (10cm, 20cm, 40cm, 80cm, 120cm and 160cm), the soil moisture (10cm, 20cm, 40cm, 80cm, 120cm and 160cm), and soil heat flux (5cm &amp; 15cm). </w:t>
        <w:br/>
        <w:t xml:space="preserve">     The raw data were level0 and the data after basic processes were level1, in which ambiguous ones were marked; the data after strict quality control were defined as Level2.  The data files were named as follows: station+datalevel+AMS+datadate. Level2 or above were strongly recommended to domestic users. As for detailed information, please refer to Meteorological and Hydrological Flux Data Guide.</w:t>
      </w:r>
    </w:p>
    <w:p>
      <w:r>
        <w:rPr>
          <w:sz w:val="32"/>
        </w:rPr>
        <w:t>2、Keywords</w:t>
      </w:r>
    </w:p>
    <w:p>
      <w:pPr>
        <w:ind w:left="432"/>
      </w:pPr>
      <w:r>
        <w:rPr>
          <w:sz w:val="22"/>
        </w:rPr>
        <w:t>Theme：</w:t>
      </w:r>
      <w:r>
        <w:rPr>
          <w:sz w:val="22"/>
        </w:rPr>
        <w:t>Soil</w:t>
      </w:r>
      <w:r>
        <w:t>,</w:t>
      </w:r>
      <w:r>
        <w:rPr>
          <w:sz w:val="22"/>
        </w:rPr>
        <w:t>Precipitation</w:t>
      </w:r>
      <w:r>
        <w:t>,</w:t>
      </w:r>
      <w:r>
        <w:rPr>
          <w:sz w:val="22"/>
        </w:rPr>
        <w:t>Radiation</w:t>
      </w:r>
      <w:r>
        <w:t>,</w:t>
      </w:r>
      <w:r>
        <w:rPr>
          <w:sz w:val="22"/>
        </w:rPr>
        <w:t>Temperature</w:t>
      </w:r>
      <w:r>
        <w:t>,</w:t>
      </w:r>
      <w:r>
        <w:rPr>
          <w:sz w:val="22"/>
        </w:rPr>
        <w:t>Winds</w:t>
      </w:r>
      <w:r>
        <w:t>,</w:t>
      </w:r>
      <w:r>
        <w:rPr>
          <w:sz w:val="22"/>
        </w:rPr>
        <w:t>Visibility</w:t>
      </w:r>
      <w:r>
        <w:t>,</w:t>
      </w:r>
      <w:r>
        <w:rPr>
          <w:sz w:val="22"/>
        </w:rPr>
        <w:t>Soil temperature</w:t>
      </w:r>
      <w:r>
        <w:t>,</w:t>
      </w:r>
      <w:r>
        <w:rPr>
          <w:sz w:val="22"/>
        </w:rPr>
        <w:t>Wind direction</w:t>
      </w:r>
      <w:r>
        <w:t>,</w:t>
      </w:r>
      <w:r>
        <w:rPr>
          <w:sz w:val="22"/>
        </w:rPr>
        <w:t>Soil moisture/Water content</w:t>
      </w:r>
      <w:r>
        <w:t>,</w:t>
      </w:r>
      <w:r>
        <w:rPr>
          <w:sz w:val="22"/>
        </w:rPr>
        <w:t>Air temperature</w:t>
      </w:r>
      <w:r>
        <w:t>,</w:t>
      </w:r>
      <w:r>
        <w:rPr>
          <w:sz w:val="22"/>
        </w:rPr>
        <w:t>Pressure</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3.Filesize：254.6MB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w:t>
            </w:r>
          </w:p>
        </w:tc>
        <w:tc>
          <w:tcPr>
            <w:tcW w:type="dxa" w:w="2880"/>
          </w:tcPr>
          <w:p>
            <w:r>
              <w:t>-</w:t>
            </w:r>
          </w:p>
        </w:tc>
      </w:tr>
      <w:tr>
        <w:tc>
          <w:tcPr>
            <w:tcW w:type="dxa" w:w="2880"/>
          </w:tcPr>
          <w:p>
            <w:r>
              <w:t>west：100.41</w:t>
            </w:r>
          </w:p>
        </w:tc>
        <w:tc>
          <w:tcPr>
            <w:tcW w:type="dxa" w:w="2880"/>
          </w:tcPr>
          <w:p>
            <w:r>
              <w:t>-</w:t>
            </w:r>
          </w:p>
        </w:tc>
        <w:tc>
          <w:tcPr>
            <w:tcW w:type="dxa" w:w="2880"/>
          </w:tcPr>
          <w:p>
            <w:r>
              <w:t>east：100.41</w:t>
            </w:r>
          </w:p>
        </w:tc>
      </w:tr>
      <w:tr>
        <w:tc>
          <w:tcPr>
            <w:tcW w:type="dxa" w:w="2880"/>
          </w:tcPr>
          <w:p>
            <w:r>
              <w:t>-</w:t>
            </w:r>
          </w:p>
        </w:tc>
        <w:tc>
          <w:tcPr>
            <w:tcW w:type="dxa" w:w="2880"/>
          </w:tcPr>
          <w:p>
            <w:r>
              <w:t>south：38.86</w:t>
            </w:r>
          </w:p>
        </w:tc>
        <w:tc>
          <w:tcPr>
            <w:tcW w:type="dxa" w:w="2880"/>
          </w:tcPr>
          <w:p>
            <w:r>
              <w:t>-</w:t>
            </w:r>
          </w:p>
        </w:tc>
      </w:tr>
    </w:tbl>
    <w:p>
      <w:r>
        <w:rPr>
          <w:sz w:val="32"/>
        </w:rPr>
        <w:t>5、Time frame:</w:t>
      </w:r>
      <w:r>
        <w:rPr>
          <w:sz w:val="22"/>
        </w:rPr>
        <w:t>2007-11-20 16:00:00+00:00</w:t>
      </w:r>
      <w:r>
        <w:rPr>
          <w:sz w:val="22"/>
        </w:rPr>
        <w:t>--</w:t>
      </w:r>
      <w:r>
        <w:rPr>
          <w:sz w:val="22"/>
        </w:rPr>
        <w:t>2011-12-15 16:00:00+00:00</w:t>
      </w:r>
    </w:p>
    <w:p>
      <w:r>
        <w:rPr>
          <w:sz w:val="32"/>
        </w:rPr>
        <w:t>6、Reference method</w:t>
      </w:r>
    </w:p>
    <w:p>
      <w:pPr>
        <w:ind w:left="432"/>
      </w:pPr>
      <w:r>
        <w:rPr>
          <w:sz w:val="22"/>
        </w:rPr>
        <w:t xml:space="preserve">References to data: </w:t>
      </w:r>
    </w:p>
    <w:p>
      <w:pPr>
        <w:ind w:left="432" w:firstLine="432"/>
      </w:pPr>
      <w:r>
        <w:t>Zhang Zhihui. WATER: Dataset of automatic meteorological observations at the Yingke oasis station (2007-2011). A Big Earth Data Platform for Three Poles, doi:10.3972/water973.0284.db</w:t>
      </w:r>
      <w:r>
        <w:rPr>
          <w:sz w:val="22"/>
        </w:rPr>
        <w:t>2015</w:t>
      </w:r>
    </w:p>
    <w:p>
      <w:pPr>
        <w:ind w:left="432"/>
      </w:pPr>
      <w:r>
        <w:rPr>
          <w:sz w:val="22"/>
        </w:rPr>
        <w:t xml:space="preserve">References to articles: </w:t>
      </w:r>
    </w:p>
    <w:p>
      <w:pPr>
        <w:ind w:left="864"/>
      </w:pPr>
      <w:r>
        <w:t>Li, X., Li, X.W., Li, Z.Y., Ma, M.G., Wang, J., Xiao, Q., Liu, Q., Che, T., Chen, E.X., Yan, G.J., Hu, Z.Y., Zhang, L.X., Chu, R.Z., Su, P.X., Liu, Q.H., Liu, S.M., Wang, J.D., Niu, Z., Chen, Y., Jin, R., Wang, W.Z., Ran, Y.H., Xin, X.Z., Ren, H.Z. (2009). Watershed Allied Telemetry Experimental Research. Journal of Geophysical Research, 114(D22103), doi:10.1029/2008JD011590.</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Zhang Zhihui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