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r>
    </w:p>
    <w:p>
      <w:r>
        <w:rPr>
          <w:sz w:val="32"/>
        </w:rPr>
        <w:t>1、Description</w:t>
      </w:r>
    </w:p>
    <w:p>
      <w:pPr>
        <w:ind w:firstLine="432"/>
      </w:pPr>
      <w:r>
        <w:rPr>
          <w:sz w:val="22"/>
        </w:rPr>
      </w:r>
    </w:p>
    <w:p>
      <w:r>
        <w:rPr>
          <w:sz w:val="32"/>
        </w:rPr>
        <w:t>2、Keywords</w:t>
      </w:r>
    </w:p>
    <w:p>
      <w:pPr>
        <w:ind w:left="432"/>
      </w:pPr>
      <w:r>
        <w:rPr>
          <w:sz w:val="22"/>
        </w:rPr>
        <w:t>Theme：</w:t>
      </w:r>
      <w:r>
        <w:rPr>
          <w:sz w:val="22"/>
        </w:rPr>
        <w:t>Tree-ring width</w:t>
      </w:r>
      <w:r>
        <w:t>,</w:t>
      </w:r>
      <w:r>
        <w:rPr>
          <w:sz w:val="22"/>
        </w:rPr>
        <w:t>Paleoclimate Reconstruction</w:t>
        <w:br/>
      </w:r>
      <w:r>
        <w:rPr>
          <w:sz w:val="22"/>
        </w:rPr>
        <w:t>Discipline：</w:t>
      </w:r>
      <w:r>
        <w:rPr>
          <w:sz w:val="22"/>
        </w:rPr>
        <w:t>Palaeoenvironment</w:t>
        <w:br/>
      </w:r>
      <w:r>
        <w:rPr>
          <w:sz w:val="22"/>
        </w:rPr>
        <w:t>Places：</w:t>
      </w:r>
      <w:r>
        <w:rPr>
          <w:sz w:val="22"/>
        </w:rPr>
        <w:t>Northern Hemisphere</w:t>
      </w:r>
      <w:r>
        <w:t xml:space="preserve">, </w:t>
      </w:r>
      <w:r>
        <w:rPr>
          <w:sz w:val="22"/>
        </w:rPr>
        <w:br/>
      </w:r>
      <w:r>
        <w:rPr>
          <w:sz w:val="22"/>
        </w:rPr>
        <w:t>Time：</w:t>
      </w:r>
      <w:r>
        <w:rPr>
          <w:sz w:val="22"/>
        </w:rPr>
      </w:r>
    </w:p>
    <w:p>
      <w:r>
        <w:rPr>
          <w:sz w:val="32"/>
        </w:rPr>
        <w:t>3、Data details</w:t>
      </w:r>
    </w:p>
    <w:p>
      <w:pPr>
        <w:ind w:left="432"/>
      </w:pPr>
      <w:r>
        <w:rPr>
          <w:sz w:val="22"/>
        </w:rPr>
        <w:t>1.Scale：None</w:t>
      </w:r>
    </w:p>
    <w:p>
      <w:pPr>
        <w:ind w:left="432"/>
      </w:pPr>
      <w:r>
        <w:rPr>
          <w:sz w:val="22"/>
        </w:rPr>
        <w:t>2.Projection：</w:t>
      </w:r>
    </w:p>
    <w:p>
      <w:pPr>
        <w:ind w:left="432"/>
      </w:pPr>
      <w:r>
        <w:rPr>
          <w:sz w:val="22"/>
        </w:rPr>
        <w:t>3.Filesize：0.024MB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1900-01-07 17:54:03+00:00</w:t>
      </w:r>
      <w:r>
        <w:rPr>
          <w:sz w:val="22"/>
        </w:rPr>
        <w:t>--</w:t>
      </w:r>
      <w:r>
        <w:rPr>
          <w:sz w:val="22"/>
        </w:rPr>
        <w:t>2019-01-06 16:00:00+00:00</w:t>
      </w:r>
    </w:p>
    <w:p>
      <w:r>
        <w:rPr>
          <w:sz w:val="32"/>
        </w:rPr>
        <w:t>6、Reference method</w:t>
      </w:r>
    </w:p>
    <w:p>
      <w:pPr>
        <w:ind w:left="432"/>
      </w:pPr>
      <w:r>
        <w:rPr>
          <w:sz w:val="22"/>
        </w:rPr>
        <w:t xml:space="preserve">References to data: </w:t>
      </w:r>
    </w:p>
    <w:p>
      <w:pPr>
        <w:ind w:left="432" w:firstLine="432"/>
      </w:pPr>
      <w:r>
        <w:t>LIANG   Eryuan, LU  Xiaoming. Treeline shift rates dataset in the Northern Hemisphere. A Big Earth Data Platform for Three Poles, doi:10.11888/Paleoenv.tpdc.270971</w:t>
      </w:r>
      <w:r>
        <w:rPr>
          <w:sz w:val="22"/>
        </w:rPr>
        <w:t>2020</w:t>
      </w:r>
    </w:p>
    <w:p>
      <w:pPr>
        <w:ind w:left="432"/>
      </w:pPr>
      <w:r>
        <w:rPr>
          <w:sz w:val="22"/>
        </w:rPr>
        <w:t xml:space="preserve">References to articles: </w:t>
      </w:r>
    </w:p>
    <w:p>
      <w:pPr>
        <w:ind w:left="864"/>
      </w:pPr>
      <w:r>
        <w:t>Lu X, Liang E*, Wang Y, Babst F, Camarero JJ. 2020. Mountain treelines climb slowly despite rapid climate warming. Global Ecology and Biogeography, Doi: 10.1111/GEB.13214.</w:t>
        <w:br/>
        <w:br/>
      </w:r>
      <w:r>
        <w:t>Dyola N, Sigdel SR, Liang E, Babst F, Camarero JJ, Aryal S, Chettri N, Gao S, Lu X, Sun J, Wang T, Zhang G, Zhu H, Piao S, Peñuelas J. (2022). Species richness is a strong driver of forest biomass along broad bioclimatic gradients in the Himalayas. Ecosphere, 13：e4107</w:t>
        <w:br/>
        <w:br/>
      </w:r>
    </w:p>
    <w:p>
      <w:r>
        <w:rPr>
          <w:sz w:val="32"/>
        </w:rPr>
        <w:t>7、Supporting project information</w:t>
      </w:r>
    </w:p>
    <w:p>
      <w:r>
        <w:rPr>
          <w:sz w:val="32"/>
        </w:rPr>
        <w:t>8、Data resource provider</w:t>
      </w:r>
    </w:p>
    <w:p>
      <w:pPr>
        <w:ind w:left="432"/>
      </w:pPr>
      <w:r>
        <w:rPr>
          <w:sz w:val="22"/>
        </w:rPr>
        <w:t xml:space="preserve">name: </w:t>
      </w:r>
      <w:r>
        <w:rPr>
          <w:sz w:val="22"/>
        </w:rPr>
        <w:t>LU  Xiaoming</w:t>
        <w:br/>
      </w:r>
      <w:r>
        <w:rPr>
          <w:sz w:val="22"/>
        </w:rPr>
        <w:t xml:space="preserve">unit: </w:t>
      </w:r>
      <w:r>
        <w:rPr>
          <w:sz w:val="22"/>
        </w:rPr>
        <w:br/>
      </w:r>
      <w:r>
        <w:rPr>
          <w:sz w:val="22"/>
        </w:rPr>
        <w:t xml:space="preserve">email: </w:t>
      </w:r>
      <w:r>
        <w:rPr>
          <w:sz w:val="22"/>
        </w:rPr>
        <w:t>luxiaoming@itpcas.ac.cn</w:t>
        <w:br/>
        <w:br/>
      </w:r>
      <w:r>
        <w:rPr>
          <w:sz w:val="22"/>
        </w:rPr>
        <w:t xml:space="preserve">name: </w:t>
      </w:r>
      <w:r>
        <w:rPr>
          <w:sz w:val="22"/>
        </w:rPr>
        <w:t>LIANG   Eryuan</w:t>
        <w:br/>
      </w:r>
      <w:r>
        <w:rPr>
          <w:sz w:val="22"/>
        </w:rPr>
        <w:t xml:space="preserve">unit: </w:t>
      </w:r>
      <w:r>
        <w:rPr>
          <w:sz w:val="22"/>
        </w:rPr>
        <w:br/>
      </w:r>
      <w:r>
        <w:rPr>
          <w:sz w:val="22"/>
        </w:rPr>
        <w:t xml:space="preserve">email: </w:t>
      </w:r>
      <w:r>
        <w:rPr>
          <w:sz w:val="22"/>
        </w:rPr>
        <w:t>liangey@itpcas.ac.cn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