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Topographic data of Qinghai Tibet Plateau (2021)</w:t>
      </w:r>
    </w:p>
    <w:p>
      <w:r>
        <w:rPr>
          <w:sz w:val="32"/>
        </w:rPr>
        <w:t>1、Description</w:t>
      </w:r>
    </w:p>
    <w:p>
      <w:pPr>
        <w:ind w:firstLine="432"/>
      </w:pPr>
      <w:r>
        <w:rPr>
          <w:sz w:val="22"/>
        </w:rPr>
        <w:t>This database includes slope, aspect and digital elevation model (DEM) data of Qinghai Tibet Plateau. The data comes from the 30m * 30m resolution numerical elevation model data downloaded from the geospatial data cloud website. Using the surface analysis function of ArcGIS software, the slope and aspect information of the Qinghai Tibet Plateau are extracted. The data has been rechecked and reviewed by many people, and its data integrity, position accuracy and attribute accuracy meet the standards, with excellent and reliable quality. As one of the engineering geological conditions, this data is the basic data for the research on the development law of major engineering disturbance disasters and major natural disasters in the Qinghai Tibet Plateau and the analysis of susceptibility, risk and risk.</w:t>
      </w:r>
    </w:p>
    <w:p>
      <w:r>
        <w:rPr>
          <w:sz w:val="32"/>
        </w:rPr>
        <w:t>2、Keywords</w:t>
      </w:r>
    </w:p>
    <w:p>
      <w:pPr>
        <w:ind w:left="432"/>
      </w:pPr>
      <w:r>
        <w:rPr>
          <w:sz w:val="22"/>
        </w:rPr>
        <w:t>Theme：</w:t>
      </w:r>
      <w:r>
        <w:rPr>
          <w:sz w:val="22"/>
        </w:rPr>
        <w:t>Engineering Geology</w:t>
      </w:r>
      <w:r>
        <w:t>,</w:t>
      </w:r>
      <w:r>
        <w:rPr>
          <w:sz w:val="22"/>
        </w:rPr>
        <w:t>Topography</w:t>
        <w:br/>
      </w:r>
      <w:r>
        <w:rPr>
          <w:sz w:val="22"/>
        </w:rPr>
        <w:t>Discipline：</w:t>
      </w:r>
      <w:r>
        <w:rPr>
          <w:sz w:val="22"/>
        </w:rPr>
        <w:t>Solid earth</w:t>
        <w:br/>
      </w:r>
      <w:r>
        <w:rPr>
          <w:sz w:val="22"/>
        </w:rPr>
        <w:t>Places：</w:t>
      </w:r>
      <w:r>
        <w:rPr>
          <w:sz w:val="22"/>
        </w:rPr>
        <w:t>Tibetan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2.Projection：GCS_China_Geodetic_Coordinate_System_2000</w:t>
      </w:r>
    </w:p>
    <w:p>
      <w:pPr>
        <w:ind w:left="432"/>
      </w:pPr>
      <w:r>
        <w:rPr>
          <w:sz w:val="22"/>
        </w:rPr>
        <w:t>3.Filesize：6932.48MB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north：45.33</w:t>
            </w:r>
          </w:p>
        </w:tc>
        <w:tc>
          <w:tcPr>
            <w:tcW w:type="dxa" w:w="2880"/>
          </w:tcPr>
          <w:p>
            <w:r>
              <w:t>-</w:t>
            </w:r>
          </w:p>
        </w:tc>
      </w:tr>
      <w:tr>
        <w:tc>
          <w:tcPr>
            <w:tcW w:type="dxa" w:w="2880"/>
          </w:tcPr>
          <w:p>
            <w:r>
              <w:t>west：71.2</w:t>
            </w:r>
          </w:p>
        </w:tc>
        <w:tc>
          <w:tcPr>
            <w:tcW w:type="dxa" w:w="2880"/>
          </w:tcPr>
          <w:p>
            <w:r>
              <w:t>-</w:t>
            </w:r>
          </w:p>
        </w:tc>
        <w:tc>
          <w:tcPr>
            <w:tcW w:type="dxa" w:w="2880"/>
          </w:tcPr>
          <w:p>
            <w:r>
              <w:t>east：106.65</w:t>
            </w:r>
          </w:p>
        </w:tc>
      </w:tr>
      <w:tr>
        <w:tc>
          <w:tcPr>
            <w:tcW w:type="dxa" w:w="2880"/>
          </w:tcPr>
          <w:p>
            <w:r>
              <w:t>-</w:t>
            </w:r>
          </w:p>
        </w:tc>
        <w:tc>
          <w:tcPr>
            <w:tcW w:type="dxa" w:w="2880"/>
          </w:tcPr>
          <w:p>
            <w:r>
              <w:t>south：20.975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QI   Shengwen. Topographic data of Qinghai Tibet Plateau (2021). A Big Earth Data Platform for Three Poles, doi:10.11888/SolidEar.tpdc.272210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QI   Shengwen</w:t>
        <w:br/>
      </w:r>
      <w:r>
        <w:rPr>
          <w:sz w:val="22"/>
        </w:rPr>
        <w:t xml:space="preserve">unit: </w:t>
      </w:r>
      <w:r>
        <w:rPr>
          <w:sz w:val="22"/>
        </w:rPr>
        <w:br/>
      </w:r>
      <w:r>
        <w:rPr>
          <w:sz w:val="22"/>
        </w:rPr>
        <w:t xml:space="preserve">email: </w:t>
      </w:r>
      <w:r>
        <w:rPr>
          <w:sz w:val="22"/>
        </w:rPr>
        <w:t>qishengwen@mail.iggcas.ac.cn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