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investigation on channel flow and socio-economy in the midstream of the Heihe River Basin</w:t>
      </w:r>
    </w:p>
    <w:p>
      <w:r>
        <w:rPr>
          <w:sz w:val="32"/>
        </w:rPr>
        <w:t>1、Description</w:t>
      </w:r>
    </w:p>
    <w:p>
      <w:pPr>
        <w:ind w:firstLine="432"/>
      </w:pPr>
      <w:r>
        <w:rPr>
          <w:sz w:val="22"/>
        </w:rPr>
        <w:t>The dataset includes two parts that are: 1) channel flow, crop pattern, field management, and socio-economy data measured at super-station in 2008, 2010, 2011, 2012 (UTC+8), respectively. 2) irrigation data, crop pattern, and socio-economy data investigated at Daman irrigation district and Yingke irrigation district, respectively.</w:t>
        <w:br/>
        <w:t xml:space="preserve"> </w:t>
        <w:br/>
        <w:t>1.1 Objective of investigation</w:t>
        <w:br/>
        <w:t>Objectives of investigation for two parts data are to obtain crop pattern and irrigation water volume change with time, and to supply parameter for irrigation water optimal allocation model.</w:t>
        <w:br/>
        <w:br/>
        <w:t>1.2 Investigation spots and items</w:t>
        <w:br/>
        <w:t>Investigation spots include six water management stations that are Dangzhai, Hua’er, Daman, Xiaoman, Jiantan, and Ershilidun, respectively, at Daman irrigation district. Investigation items comprise water allocation time, branch channel inflow, Dou channel inflow, irrigation area, channel water use efficiency, water price, and water fee. Investigation time is described as followed:</w:t>
        <w:br/>
        <w:br/>
        <w:t xml:space="preserve">   2012.03.16 to 2012.04.04, Spring irrigation;</w:t>
        <w:br/>
        <w:t xml:space="preserve">   2012.04.04 to 2012.05.14, Summer irrigation;</w:t>
        <w:br/>
        <w:t xml:space="preserve">   2012.05.20 to 2012.06.24, Summer irrigation;</w:t>
        <w:br/>
        <w:t xml:space="preserve">   2012.05.16 to 2012.07.06, Summer irrigation;</w:t>
        <w:br/>
        <w:t xml:space="preserve">   2012.07.15 to 2012.08.02, Autumn irrigation;</w:t>
        <w:br/>
        <w:t xml:space="preserve">   2012.08.10 to 2012.08.26, Autumn irrigation.</w:t>
        <w:br/>
        <w:br/>
        <w:t>Investigation spots include eight water management station that are Chang’an, Shangqin, Dangzhai, Liangjiadun, Shimiao, Xiaoman, Xindun, and Yangou, respectively, at Yingke irrigation district. Investigation time and items is described as followed:</w:t>
        <w:br/>
        <w:br/>
        <w:t>Year                 Data items       Spots</w:t>
        <w:br/>
        <w:t>2008, 2010, 2011   Irrigation data: Irrigation time, water level of Dou channel, channel flow, irrigation area   Xiaoman county, Shangtouzha village</w:t>
        <w:br/>
        <w:t>2012             Irrigation data: Irrigation time, water level of Dou channel, channel flow, irrigation area   Chang’an, Shangqin, Dangzhai, Liangjiadun, Shimiao, Xiaoman, Xindun, Yangou</w:t>
        <w:br/>
        <w:t>2012             Well data: Well deep, groundwater abstraction, irrigation area                                Chang’an, Liangjiadun, Shangqin</w:t>
        <w:br/>
        <w:t>2012             Socio-economy data: population, agricultural income, un-agricultural income, water use for living, average residential area, education   Chang’an, Xiaoman,  Liangjiadun, Shangqin</w:t>
        <w:br/>
        <w:t>2012             Field management: fertilizer name, fertilization time, fertilization rate, pesticide name, pesticide rate, time   Chang’an, Xiaoman, Liangjiadun, Shangqin</w:t>
        <w:br/>
        <w:t>2008, 2010, 2011, 2012   Crop pattern: crop name, seed time, harvest time, crop area, irrigation quota, field water use efficiency, crop yield, crop production value   Xiaoman, Chang’an, Liangjiadun, Shangqin</w:t>
        <w:br/>
        <w:br/>
        <w:t>1.3 Data collection</w:t>
        <w:br/>
        <w:t>Data was collected by cooperating with water management department of Yingke and Daman.</w:t>
      </w:r>
    </w:p>
    <w:p>
      <w:r>
        <w:rPr>
          <w:sz w:val="32"/>
        </w:rPr>
        <w:t>2、Keywords</w:t>
      </w:r>
    </w:p>
    <w:p>
      <w:pPr>
        <w:ind w:left="432"/>
      </w:pPr>
      <w:r>
        <w:rPr>
          <w:sz w:val="22"/>
        </w:rPr>
        <w:t>Theme：</w:t>
      </w:r>
      <w:r>
        <w:rPr>
          <w:sz w:val="22"/>
        </w:rPr>
        <w:t>Surface Water</w:t>
      </w:r>
      <w:r>
        <w:t>,</w:t>
      </w:r>
      <w:r>
        <w:rPr>
          <w:sz w:val="22"/>
        </w:rPr>
        <w:t>Social and Economic</w:t>
      </w:r>
      <w:r>
        <w:t>,</w:t>
      </w:r>
      <w:r>
        <w:rPr>
          <w:sz w:val="22"/>
        </w:rPr>
        <w:t>Discharge/Flow</w:t>
      </w:r>
      <w:r>
        <w:t>,</w:t>
      </w:r>
      <w:r>
        <w:rPr>
          <w:sz w:val="22"/>
        </w:rPr>
        <w:t>Per capita net income of rural residents</w:t>
      </w:r>
      <w:r>
        <w:t>,</w:t>
      </w:r>
      <w:r>
        <w:rPr>
          <w:sz w:val="22"/>
        </w:rPr>
        <w:t>Irrigation</w:t>
        <w:br/>
      </w:r>
      <w:r>
        <w:rPr>
          <w:sz w:val="22"/>
        </w:rPr>
        <w:t>Discipline：</w:t>
      </w:r>
      <w:r>
        <w:rPr>
          <w:sz w:val="22"/>
        </w:rPr>
        <w:t>Terrestrial Surface</w:t>
      </w:r>
      <w:r>
        <w:t>,</w:t>
      </w:r>
      <w:r>
        <w:rPr>
          <w:sz w:val="22"/>
        </w:rPr>
        <w:t>Human-nature Relationship</w:t>
        <w:br/>
      </w:r>
      <w:r>
        <w:rPr>
          <w:sz w:val="22"/>
        </w:rPr>
        <w:t>Places：</w:t>
      </w:r>
      <w:r>
        <w:rPr>
          <w:sz w:val="22"/>
        </w:rPr>
        <w:t>Heihe River Basin</w:t>
      </w:r>
      <w:r>
        <w:t xml:space="preserve">, </w:t>
      </w:r>
      <w:r>
        <w:rPr>
          <w:sz w:val="22"/>
        </w:rPr>
        <w:t>the artificial oasis experimental area in the middle reaches</w:t>
      </w:r>
      <w:r>
        <w:t xml:space="preserve">, </w:t>
      </w:r>
      <w:r>
        <w:rPr>
          <w:sz w:val="22"/>
        </w:rPr>
        <w:t>Daman irrigation district</w:t>
      </w:r>
      <w:r>
        <w:t xml:space="preserve">, </w:t>
      </w:r>
      <w:r>
        <w:rPr>
          <w:sz w:val="22"/>
        </w:rPr>
        <w:t>Yingke irrigation district</w:t>
        <w:br/>
      </w:r>
      <w:r>
        <w:rPr>
          <w:sz w:val="22"/>
        </w:rPr>
        <w:t>Time：</w:t>
      </w:r>
      <w:r>
        <w:rPr>
          <w:sz w:val="22"/>
        </w:rPr>
        <w:t>2010</w:t>
      </w:r>
      <w:r>
        <w:t xml:space="preserve">, </w:t>
      </w:r>
      <w:r>
        <w:rPr>
          <w:sz w:val="22"/>
        </w:rPr>
        <w:t>2012-06-18</w:t>
      </w:r>
      <w:r>
        <w:t xml:space="preserve">, </w:t>
      </w:r>
      <w:r>
        <w:rPr>
          <w:sz w:val="22"/>
        </w:rPr>
        <w:t>2011</w:t>
      </w:r>
      <w:r>
        <w:t xml:space="preserve">, </w:t>
      </w:r>
      <w:r>
        <w:rPr>
          <w:sz w:val="22"/>
        </w:rPr>
        <w:t>2012-07-16</w:t>
      </w:r>
      <w:r>
        <w:t xml:space="preserve">, </w:t>
      </w:r>
      <w:r>
        <w:rPr>
          <w:sz w:val="22"/>
        </w:rPr>
        <w:t>2012</w:t>
      </w:r>
      <w:r>
        <w:t xml:space="preserve">, </w:t>
      </w:r>
      <w:r>
        <w:rPr>
          <w:sz w:val="22"/>
        </w:rPr>
        <w:t>2012-05-22</w:t>
      </w:r>
      <w:r>
        <w:t xml:space="preserve">, </w:t>
      </w:r>
      <w:r>
        <w:rPr>
          <w:sz w:val="22"/>
        </w:rPr>
        <w:t>2012-08-08</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north：38.89026</w:t>
            </w:r>
          </w:p>
        </w:tc>
        <w:tc>
          <w:tcPr>
            <w:tcW w:type="dxa" w:w="2880"/>
          </w:tcPr>
          <w:p>
            <w:r>
              <w:t>-</w:t>
            </w:r>
          </w:p>
        </w:tc>
      </w:tr>
      <w:tr>
        <w:tc>
          <w:tcPr>
            <w:tcW w:type="dxa" w:w="2880"/>
          </w:tcPr>
          <w:p>
            <w:r>
              <w:t>west：100.335437</w:t>
            </w:r>
          </w:p>
        </w:tc>
        <w:tc>
          <w:tcPr>
            <w:tcW w:type="dxa" w:w="2880"/>
          </w:tcPr>
          <w:p>
            <w:r>
              <w:t>-</w:t>
            </w:r>
          </w:p>
        </w:tc>
        <w:tc>
          <w:tcPr>
            <w:tcW w:type="dxa" w:w="2880"/>
          </w:tcPr>
          <w:p>
            <w:r>
              <w:t>east：100.39606</w:t>
            </w:r>
          </w:p>
        </w:tc>
      </w:tr>
      <w:tr>
        <w:tc>
          <w:tcPr>
            <w:tcW w:type="dxa" w:w="2880"/>
          </w:tcPr>
          <w:p>
            <w:r>
              <w:t>-</w:t>
            </w:r>
          </w:p>
        </w:tc>
        <w:tc>
          <w:tcPr>
            <w:tcW w:type="dxa" w:w="2880"/>
          </w:tcPr>
          <w:p>
            <w:r>
              <w:t>south：38.84863</w:t>
            </w:r>
          </w:p>
        </w:tc>
        <w:tc>
          <w:tcPr>
            <w:tcW w:type="dxa" w:w="2880"/>
          </w:tcPr>
          <w:p>
            <w:r>
              <w:t>-</w:t>
            </w:r>
          </w:p>
        </w:tc>
      </w:tr>
    </w:tbl>
    <w:p>
      <w:r>
        <w:rPr>
          <w:sz w:val="32"/>
        </w:rPr>
        <w:t>5、Time frame:</w:t>
      </w:r>
      <w:r>
        <w:rPr>
          <w:sz w:val="22"/>
        </w:rPr>
        <w:t>2008-01-16 18:12:00+00:00</w:t>
      </w:r>
      <w:r>
        <w:rPr>
          <w:sz w:val="22"/>
        </w:rPr>
        <w:t>--</w:t>
      </w:r>
      <w:r>
        <w:rPr>
          <w:sz w:val="22"/>
        </w:rPr>
        <w:t>2012-08-22 18:12:00+00:00</w:t>
      </w:r>
    </w:p>
    <w:p>
      <w:r>
        <w:rPr>
          <w:sz w:val="32"/>
        </w:rPr>
        <w:t>6、Reference method</w:t>
      </w:r>
    </w:p>
    <w:p>
      <w:pPr>
        <w:ind w:left="432"/>
      </w:pPr>
      <w:r>
        <w:rPr>
          <w:sz w:val="22"/>
        </w:rPr>
        <w:t xml:space="preserve">References to data: </w:t>
      </w:r>
    </w:p>
    <w:p>
      <w:pPr>
        <w:ind w:left="432" w:firstLine="432"/>
      </w:pPr>
      <w:r>
        <w:t>LI Xin, Xu Fengying. HiWATER: Dataset of investigation on channel flow and socio-economy in the midstream of the Heihe River Basin. A Big Earth Data Platform for Three Poles, doi:10.3972/hiwater.125.2013.db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Xu Fengying</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