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gannal distribution of Zhangye,Linze and Gaotai</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The scale of Zhangye irrigation canal system map in Heihe River Basin is 1:2500000, the normal axis is equal to the conic projection, and the standard latitude is 2547 n.</w:t>
        <w:br/>
        <w:t xml:space="preserve">Data sources: Zhangye irrigation canal system data of Heihe River Basin, administrative boundary data of one million Heihe River Basin in 2008, and Heihe River Basin in 2009.            </w:t>
        <w:br/>
        <w:t>The channels of Heihe River Basin are mainly distributed in Zhangye, which are divided into five levels: dry, branch, Dou, Nong and Mao.</w:t>
      </w:r>
    </w:p>
    <w:p>
      <w:r>
        <w:rPr>
          <w:sz w:val="32"/>
        </w:rPr>
        <w:t>2、Keywords</w:t>
      </w:r>
    </w:p>
    <w:p>
      <w:pPr>
        <w:ind w:left="432"/>
      </w:pPr>
      <w:r>
        <w:rPr>
          <w:sz w:val="22"/>
        </w:rPr>
        <w:t>Theme：</w:t>
      </w:r>
      <w:r>
        <w:rPr>
          <w:sz w:val="22"/>
        </w:rPr>
        <w:t>Division</w:t>
      </w:r>
      <w:r>
        <w:t>,</w:t>
      </w:r>
      <w:r>
        <w:rPr>
          <w:sz w:val="22"/>
        </w:rPr>
        <w:t>Channel</w:t>
      </w:r>
      <w:r>
        <w:t>,</w:t>
      </w:r>
      <w:r>
        <w:rPr>
          <w:sz w:val="22"/>
        </w:rPr>
        <w:t>Administrative division</w:t>
      </w:r>
      <w:r>
        <w:t>,</w:t>
      </w:r>
      <w:r>
        <w:rPr>
          <w:sz w:val="22"/>
        </w:rPr>
        <w:t>Water Resources</w:t>
        <w:br/>
      </w:r>
      <w:r>
        <w:rPr>
          <w:sz w:val="22"/>
        </w:rPr>
        <w:t>Discipline：</w:t>
      </w:r>
      <w:r>
        <w:rPr>
          <w:sz w:val="22"/>
        </w:rPr>
        <w:t>Human-nature Relationship</w:t>
        <w:br/>
      </w:r>
      <w:r>
        <w:rPr>
          <w:sz w:val="22"/>
        </w:rPr>
        <w:t>Places：</w:t>
      </w:r>
      <w:r>
        <w:rPr>
          <w:sz w:val="22"/>
        </w:rPr>
        <w:t>Heihe River Basin</w:t>
      </w:r>
      <w:r>
        <w:t xml:space="preserve">, </w:t>
      </w:r>
      <w:r>
        <w:rPr>
          <w:sz w:val="22"/>
        </w:rPr>
        <w:t>Zhangye</w:t>
      </w:r>
      <w:r>
        <w:t xml:space="preserve">, </w:t>
      </w:r>
      <w:r>
        <w:rPr>
          <w:sz w:val="22"/>
        </w:rPr>
        <w:t>Linze</w:t>
      </w:r>
      <w:r>
        <w:t xml:space="preserve">, </w:t>
        <w:br/>
      </w:r>
      <w:r>
        <w:rPr>
          <w:sz w:val="22"/>
        </w:rPr>
        <w:t>Time：</w:t>
      </w:r>
      <w:r>
        <w:rPr>
          <w:sz w:val="22"/>
        </w:rPr>
        <w:t>2006</w:t>
      </w:r>
    </w:p>
    <w:p>
      <w:r>
        <w:rPr>
          <w:sz w:val="32"/>
        </w:rPr>
        <w:t>3、Data details</w:t>
      </w:r>
    </w:p>
    <w:p>
      <w:pPr>
        <w:ind w:left="432"/>
      </w:pPr>
      <w:r>
        <w:rPr>
          <w:sz w:val="22"/>
        </w:rPr>
        <w:t>1.Scale：2500000</w:t>
      </w:r>
    </w:p>
    <w:p>
      <w:pPr>
        <w:ind w:left="432"/>
      </w:pPr>
      <w:r>
        <w:rPr>
          <w:sz w:val="22"/>
        </w:rPr>
        <w:t>2.Projection：None</w:t>
      </w:r>
    </w:p>
    <w:p>
      <w:pPr>
        <w:ind w:left="432"/>
      </w:pPr>
      <w:r>
        <w:rPr>
          <w:sz w:val="22"/>
        </w:rPr>
        <w:t>3.Filesize：3.34MB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2018-11-25 18:50:04+00:00</w:t>
      </w:r>
      <w:r>
        <w:rPr>
          <w:sz w:val="22"/>
        </w:rPr>
        <w:t>--</w:t>
      </w:r>
      <w:r>
        <w:rPr>
          <w:sz w:val="22"/>
        </w:rPr>
        <w:t>2018-11-25 18:50:04+00:00</w:t>
      </w:r>
    </w:p>
    <w:p>
      <w:r>
        <w:rPr>
          <w:sz w:val="32"/>
        </w:rPr>
        <w:t>6、Reference method</w:t>
      </w:r>
    </w:p>
    <w:p>
      <w:pPr>
        <w:ind w:left="432"/>
      </w:pPr>
      <w:r>
        <w:rPr>
          <w:sz w:val="22"/>
        </w:rPr>
        <w:t xml:space="preserve">References to data: </w:t>
      </w:r>
    </w:p>
    <w:p>
      <w:pPr>
        <w:ind w:left="432" w:firstLine="432"/>
      </w:pPr>
      <w:r>
        <w:t>ZHAO Jun, FENG Bin, WANG Xiaomin, WANG Jianhua. The gannal distribution of Zhangye,Linze and Gaotai. A Big Earth Data Platform for Three Poles, doi:10.3972/heihe.0064.2013.db</w:t>
      </w:r>
      <w:r>
        <w:rPr>
          <w:sz w:val="22"/>
        </w:rPr>
        <w:t>2015</w:t>
      </w:r>
    </w:p>
    <w:p>
      <w:pPr>
        <w:ind w:left="432"/>
      </w:pPr>
      <w:r>
        <w:rPr>
          <w:sz w:val="22"/>
        </w:rPr>
        <w:t xml:space="preserve">References to articles: </w:t>
      </w:r>
    </w:p>
    <w:p>
      <w:pPr>
        <w:ind w:left="864"/>
      </w:pPr>
      <w:r>
        <w:t>王建华, 赵军, 王小敏, 冯斌, (2013). 黑河流域生态水文综合地图集：黑河流域甘临高渠系分布,寒区旱区科学数据中心, doi:10.3972/heihe.0064.2013.db）</w:t>
        <w:br/>
        <w:br/>
      </w:r>
    </w:p>
    <w:p>
      <w:r>
        <w:rPr>
          <w:sz w:val="32"/>
        </w:rPr>
        <w:t>7、Supporting project information</w:t>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r>
        <w:rPr>
          <w:sz w:val="22"/>
        </w:rPr>
        <w:t xml:space="preserve">name: </w:t>
      </w:r>
      <w:r>
        <w:rPr>
          <w:sz w:val="22"/>
        </w:rPr>
        <w:t>FENG Bin</w:t>
        <w:br/>
      </w:r>
      <w:r>
        <w:rPr>
          <w:sz w:val="22"/>
        </w:rPr>
        <w:t xml:space="preserve">unit: </w:t>
      </w:r>
      <w:r>
        <w:rPr>
          <w:sz w:val="22"/>
        </w:rPr>
        <w:t>Northwest Normal University</w:t>
        <w:br/>
      </w:r>
      <w:r>
        <w:rPr>
          <w:sz w:val="22"/>
        </w:rPr>
        <w:t xml:space="preserve">email: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