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foreign trade systems of countries along the "Belt and Road" (2000-2019)</w:t>
      </w:r>
    </w:p>
    <w:p>
      <w:r>
        <w:rPr>
          <w:sz w:val="32"/>
        </w:rPr>
        <w:t>1、Description</w:t>
      </w:r>
    </w:p>
    <w:p>
      <w:pPr>
        <w:ind w:firstLine="432"/>
      </w:pPr>
      <w:r>
        <w:rPr>
          <w:sz w:val="22"/>
        </w:rPr>
        <w:t>"The Belt and Road countries' external trade system resilience dataset comprehensively reflects the level of resilience of each country's external trade system, and the higher the value of the data, the stronger the resilience of the external trade system of the countries along the Belt and Road. The World Bank's statistical database was used for the preparation of the external trade system resilience data, and the annual data of three indicators, namely the ratio of trade volume to gross national product (GDP), the annual growth rate of exports of goods and services, and the annual growth rate of imports of goods and services of countries along the Belt and Road, were used from 2000 to 2019. On the basis of the year-on-year changes in each indicator, a comprehensive diagnosis based on sensitivity and adaptability analysis was carried out to generate a resilience product for the foreign trade system. Please refer to the documentation for the methodology of preparing the data set. "The resilience dataset of the foreign trade system of countries along the Belt and Road is an important reference for analysing and comparing the current resilience of the foreign trade system of each country.</w:t>
      </w:r>
    </w:p>
    <w:p>
      <w:r>
        <w:rPr>
          <w:sz w:val="32"/>
        </w:rPr>
        <w:t>2、Keywords</w:t>
      </w:r>
    </w:p>
    <w:p>
      <w:pPr>
        <w:ind w:left="432"/>
      </w:pPr>
      <w:r>
        <w:rPr>
          <w:sz w:val="22"/>
        </w:rPr>
        <w:t>Theme：</w:t>
      </w:r>
      <w:r>
        <w:rPr>
          <w:sz w:val="22"/>
        </w:rPr>
        <w:t>Social and Economic</w:t>
      </w:r>
      <w:r>
        <w:t>,</w:t>
      </w:r>
      <w:r>
        <w:rPr>
          <w:sz w:val="22"/>
        </w:rPr>
        <w:t>Foreign trade</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south：-10.99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foreign trade systems of countries along the "Belt and Road" (2000-2019). A Big Earth Data Platform for Three Poles, doi:10.11888/HumanNat.tpdc.272270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