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setting of the sampling plots and stripes in the A'rou foci experimental area</w:t>
      </w:r>
    </w:p>
    <w:p>
      <w:r>
        <w:rPr>
          <w:sz w:val="32"/>
        </w:rPr>
        <w:t>1、Description</w:t>
      </w:r>
    </w:p>
    <w:p>
      <w:pPr>
        <w:ind w:firstLine="432"/>
      </w:pPr>
      <w:r>
        <w:rPr>
          <w:sz w:val="22"/>
        </w:rPr>
        <w:t>The dataset of position of the sampling plots and stripes was obtained in A1, A2, A3, L1, L2, L3, L4, L5 and L6 of the A'rou foci experimental area. The quadrates were changed from 4×4 into 3×3 subsites during the foci experimental period, with each one spanning a 30×30 m2 plot. The centers and corners of each subsite were collected. As for the sampling lines, samples were collected every 100 m along them from south to north. The points were named in the form of L1-1, indication No. 1 point in No. 1 line.</w:t>
        <w:br/>
        <w:t xml:space="preserve">     The coordinates and elevation of each sampling point were included in the dataset in Excel format.</w:t>
      </w:r>
    </w:p>
    <w:p>
      <w:r>
        <w:rPr>
          <w:sz w:val="32"/>
        </w:rPr>
        <w:t>2、Keywords</w:t>
      </w:r>
    </w:p>
    <w:p>
      <w:pPr>
        <w:ind w:left="432"/>
      </w:pPr>
      <w:r>
        <w:rPr>
          <w:sz w:val="22"/>
        </w:rPr>
        <w:t>Theme：</w:t>
      </w:r>
      <w:r>
        <w:rPr>
          <w:sz w:val="22"/>
        </w:rPr>
        <w:t>Sampling stripes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2008-04-01</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3.Filesize：0.44MB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2018-11-21 18:49:59.091797+00:00</w:t>
      </w:r>
      <w:r>
        <w:rPr>
          <w:sz w:val="22"/>
        </w:rPr>
        <w:t>--</w:t>
      </w:r>
      <w:r>
        <w:rPr>
          <w:sz w:val="22"/>
        </w:rPr>
        <w:t>2018-11-21 18:49:59.091801+00:00</w:t>
      </w:r>
    </w:p>
    <w:p>
      <w:r>
        <w:rPr>
          <w:sz w:val="32"/>
        </w:rPr>
        <w:t>6、Reference method</w:t>
      </w:r>
    </w:p>
    <w:p>
      <w:pPr>
        <w:ind w:left="432"/>
      </w:pPr>
      <w:r>
        <w:rPr>
          <w:sz w:val="22"/>
        </w:rPr>
        <w:t xml:space="preserve">References to data: </w:t>
      </w:r>
    </w:p>
    <w:p>
      <w:pPr>
        <w:ind w:left="432" w:firstLine="432"/>
      </w:pPr>
      <w:r>
        <w:t>LI Xin. WATER: Dataset of setting of the sampling plots and stripes in the A'rou foci experimental area. A Big Earth Data Platform for Three Poles, doi:10.3972/water973.0209.db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