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vegetation coverage and biological measure factor B with 300 m resoluton in 20 countries in key regions（2014-2016）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1)The dataset includes the grid data of  vegetation coverage and biological measure  factor B of 20 countries in key regions, with a spatial resolution of 300 meters.  2）The basic data source is the MODIS MOD13Q1 product from 2014 to 2016 with a spatial resolution of 250 m. Based on this, a 24-half month average vegetation coverage raster data during a 3 year period was calculated, and then the soil loss ratio was calculated according to the land type. The, the 24- half months rainfall erosivity was further weighted and averaged to obtain a grid map of vegetation coverage and biological measures B factor.  3）MOD13Q1 remote sensing vegetation data was processed by cloud removal. The calculated B factor was statistically analyzed by landuse types and rationality analyzed. The final data quality is good.  4）The factor B of vegetation coverage and biological measures reflects the impact of surface land use/vegetation coverage on soil erosion, and is of great significance for soil erosion simulation and spatial pattern analysis in 20 key regions.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erosion</w:t>
      </w:r>
      <w:r>
        <w:t>,</w:t>
      </w:r>
      <w:r>
        <w:rPr>
          <w:sz w:val="22"/>
        </w:rPr>
        <w:t>Natural Disaster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Pan-Third Pole Region</w:t>
        <w:br/>
      </w:r>
      <w:r>
        <w:rPr>
          <w:sz w:val="22"/>
        </w:rPr>
        <w:t>Time：</w:t>
      </w:r>
      <w:r>
        <w:rPr>
          <w:sz w:val="22"/>
        </w:rPr>
        <w:t>2014-2016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3.Filesize：527.0MB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east：48.0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Wenbo. Dataset of vegetation coverage and biological measure factor B with 300 m resoluton in 20 countries in key regions（2014-2016）. A Big Earth Data Platform for Three Poles, doi:10.11888/Soil.tpdc.271738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Wenbo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