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observation data of permafrost active layer depth along the Qinghai-Tibet Highway (2004-2009)</w:t>
      </w:r>
    </w:p>
    <w:p>
      <w:r>
        <w:rPr>
          <w:sz w:val="32"/>
        </w:rPr>
        <w:t>1、Description</w:t>
      </w:r>
    </w:p>
    <w:p>
      <w:pPr>
        <w:ind w:firstLine="432"/>
      </w:pPr>
      <w:r>
        <w:rPr>
          <w:sz w:val="22"/>
        </w:rPr>
        <w:t xml:space="preserve">This data set contains observational data of permafrost active layer depth and surface landscape from six locations along the Qinghai-Tibet Highway from 2004 to 2009. </w:t>
        <w:br/>
        <w:t>Data source: the Local Investigation of Permafrost on the Tibetan Plateau funded by the Specialized Program of Basic Science and Technology. The observation method is the soil temperature method, which is to observe the interannual variation of the active layer depth in permafrost regions by laying out an active layer temperature probe. The data are calculated and reorganized at last.</w:t>
      </w:r>
    </w:p>
    <w:p>
      <w:r>
        <w:rPr>
          <w:sz w:val="32"/>
        </w:rPr>
        <w:t>2、Keywords</w:t>
      </w:r>
    </w:p>
    <w:p>
      <w:pPr>
        <w:ind w:left="432"/>
      </w:pPr>
      <w:r>
        <w:rPr>
          <w:sz w:val="22"/>
        </w:rPr>
        <w:t>Theme：</w:t>
      </w:r>
      <w:r>
        <w:rPr>
          <w:sz w:val="22"/>
        </w:rPr>
        <w:t>Soil</w:t>
      </w:r>
      <w:r>
        <w:t>,</w:t>
      </w:r>
      <w:r>
        <w:rPr>
          <w:sz w:val="22"/>
        </w:rPr>
        <w:t>Soil temperature</w:t>
      </w:r>
      <w:r>
        <w:t>,</w:t>
      </w:r>
      <w:r>
        <w:rPr>
          <w:sz w:val="22"/>
        </w:rPr>
        <w:t>Active layer</w:t>
      </w:r>
      <w:r>
        <w:t>,</w:t>
      </w:r>
      <w:r>
        <w:rPr>
          <w:sz w:val="22"/>
        </w:rPr>
        <w:t>Frozen Ground</w:t>
        <w:br/>
      </w:r>
      <w:r>
        <w:rPr>
          <w:sz w:val="22"/>
        </w:rPr>
        <w:t>Discipline：</w:t>
      </w:r>
      <w:r>
        <w:rPr>
          <w:sz w:val="22"/>
        </w:rPr>
        <w:t>Terrestrial Surface</w:t>
      </w:r>
      <w:r>
        <w:t>,</w:t>
      </w:r>
      <w:r>
        <w:rPr>
          <w:sz w:val="22"/>
        </w:rPr>
        <w:t>Cryosphere</w:t>
        <w:br/>
      </w:r>
      <w:r>
        <w:rPr>
          <w:sz w:val="22"/>
        </w:rPr>
        <w:t>Places：</w:t>
      </w:r>
      <w:r>
        <w:rPr>
          <w:sz w:val="22"/>
        </w:rPr>
        <w:t>along the Qinghai-Tibet Highway</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3.Filesize：10.5MB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2004-01-07 08:00:00+00:00</w:t>
      </w:r>
      <w:r>
        <w:rPr>
          <w:sz w:val="22"/>
        </w:rPr>
        <w:t>--</w:t>
      </w:r>
      <w:r>
        <w:rPr>
          <w:sz w:val="22"/>
        </w:rPr>
        <w:t>2010-01-06 08:00:00+00:00</w:t>
      </w:r>
    </w:p>
    <w:p>
      <w:r>
        <w:rPr>
          <w:sz w:val="32"/>
        </w:rPr>
        <w:t>6、Reference method</w:t>
      </w:r>
    </w:p>
    <w:p>
      <w:pPr>
        <w:ind w:left="432"/>
      </w:pPr>
      <w:r>
        <w:rPr>
          <w:sz w:val="22"/>
        </w:rPr>
        <w:t xml:space="preserve">References to data: </w:t>
      </w:r>
    </w:p>
    <w:p>
      <w:pPr>
        <w:ind w:left="432" w:firstLine="432"/>
      </w:pPr>
      <w:r>
        <w:t>ZHAO Lin. The observation data of permafrost active layer depth along the Qinghai-Tibet Highway (2004-2009). A Big Earth Data Platform for Three Poles, doi:10.11888/GlaciologyGeocryology.tpe.249295.db</w:t>
      </w:r>
      <w:r>
        <w:rPr>
          <w:sz w:val="22"/>
        </w:rPr>
        <w:t>2018</w:t>
      </w:r>
    </w:p>
    <w:p>
      <w:pPr>
        <w:ind w:left="432"/>
      </w:pPr>
      <w:r>
        <w:rPr>
          <w:sz w:val="22"/>
        </w:rPr>
        <w:t xml:space="preserve">References to articles: </w:t>
      </w:r>
    </w:p>
    <w:p>
      <w:pPr>
        <w:ind w:left="864"/>
      </w:pPr>
      <w:r>
        <w:t>Zou, D.F., Zhao, L., Sheng, Y., Chen, J., Hu, G.J., Wu, T.H., Wu, J.C., Xie, C.W., Wu, X.D., Pang, Q.Q., Wang, W., Du, E.J., Li, W.P., Liu, G.Y., Li, J., Qin, Y.H., Qiao, Y.P., Wang, Z.W., Shi, J.Z., Cheng, G.D. (2017). A new map of permafrost distribution on the Tibetan Plateau, The Cryosphere, 11(6), 2527-2542.</w:t>
        <w:br/>
        <w:br/>
      </w:r>
    </w:p>
    <w:p>
      <w:r>
        <w:rPr>
          <w:sz w:val="32"/>
        </w:rPr>
        <w:t>7、Supporting project information</w:t>
      </w:r>
    </w:p>
    <w:p>
      <w:pPr>
        <w:ind w:left="432"/>
      </w:pPr>
      <w:r>
        <w:rPr>
          <w:sz w:val="22"/>
        </w:rPr>
        <w:t>The Specific Fundamental Research Program of China (2008FY110200)</w:t>
        <w:br/>
      </w:r>
    </w:p>
    <w:p>
      <w:r>
        <w:rPr>
          <w:sz w:val="32"/>
        </w:rPr>
        <w:t>8、Data resource provider</w:t>
      </w:r>
    </w:p>
    <w:p>
      <w:pPr>
        <w:ind w:left="432"/>
      </w:pPr>
      <w:r>
        <w:rPr>
          <w:sz w:val="22"/>
        </w:rPr>
        <w:t xml:space="preserve">name: </w:t>
      </w:r>
      <w:r>
        <w:rPr>
          <w:sz w:val="22"/>
        </w:rPr>
        <w:t>ZHAO Lin</w:t>
        <w:br/>
      </w:r>
      <w:r>
        <w:rPr>
          <w:sz w:val="22"/>
        </w:rPr>
        <w:t xml:space="preserve">unit: </w:t>
      </w:r>
      <w:r>
        <w:rPr>
          <w:sz w:val="22"/>
        </w:rPr>
        <w:t>Cold and Arid Regions Environmental and Engineering Research Institute, Chinese Academy of Sciences</w:t>
        <w:br/>
      </w:r>
      <w:r>
        <w:rPr>
          <w:sz w:val="22"/>
        </w:rPr>
        <w:t xml:space="preserve">email: </w:t>
      </w:r>
      <w:r>
        <w:rPr>
          <w:sz w:val="22"/>
        </w:rPr>
        <w:t>linzhao@lzb.ac.cn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