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plant community quadrats in Tibetan Plateau (2019)</w:t>
      </w:r>
    </w:p>
    <w:p>
      <w:r>
        <w:rPr>
          <w:sz w:val="32"/>
        </w:rPr>
        <w:t>1、Description</w:t>
      </w:r>
    </w:p>
    <w:p>
      <w:pPr>
        <w:ind w:firstLine="432"/>
      </w:pPr>
      <w:r>
        <w:rPr>
          <w:sz w:val="22"/>
        </w:rPr>
        <w:t>Dataset of plant community quadrats in Tibetan Plateau (2019) was obtained from the field survey of The Second Tibetan Plateau Scientific Expedition and Research Task 3 Topic 6 in August 2019. The spatial span is N36.02° -38.07 °, and E91.45° -100.84 °. The dataset consisted 48 plots including forest, shrub, grassland, desert and cropland. And the dataset consisted of four parts, including plot information, tree layer plot, shrub layer plot and herb layer plot. Among them, there are 2 data of tree layer, 63 data of shrub layer and 101 data of herb layer. The survey items included species composition, species coverage, average species height, average area of shrub canopy and total community coverage.</w:t>
      </w:r>
    </w:p>
    <w:p>
      <w:r>
        <w:rPr>
          <w:sz w:val="32"/>
        </w:rPr>
        <w:t>2、Keywords</w:t>
      </w:r>
    </w:p>
    <w:p>
      <w:pPr>
        <w:ind w:left="432"/>
      </w:pPr>
      <w:r>
        <w:rPr>
          <w:sz w:val="22"/>
        </w:rPr>
        <w:t>Theme：</w:t>
      </w:r>
      <w:r>
        <w:rPr>
          <w:sz w:val="22"/>
        </w:rPr>
        <w:t>Vegetation</w:t>
      </w:r>
      <w:r>
        <w:t>,</w:t>
      </w:r>
      <w:r>
        <w:rPr>
          <w:sz w:val="22"/>
        </w:rPr>
        <w:t>Quadrats</w:t>
        <w:br/>
      </w:r>
      <w:r>
        <w:rPr>
          <w:sz w:val="22"/>
        </w:rPr>
        <w:t>Discipline：</w:t>
      </w:r>
      <w:r>
        <w:rPr>
          <w:sz w:val="22"/>
        </w:rPr>
        <w:t>Terrestrial Surface</w:t>
        <w:br/>
      </w:r>
      <w:r>
        <w:rPr>
          <w:sz w:val="22"/>
        </w:rPr>
        <w:t>Places：</w:t>
      </w:r>
      <w:r>
        <w:rPr>
          <w:sz w:val="22"/>
        </w:rPr>
        <w:t>The 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w:t>
            </w:r>
          </w:p>
        </w:tc>
        <w:tc>
          <w:tcPr>
            <w:tcW w:type="dxa" w:w="2880"/>
          </w:tcPr>
          <w:p>
            <w:r>
              <w:t>-</w:t>
            </w:r>
          </w:p>
        </w:tc>
      </w:tr>
      <w:tr>
        <w:tc>
          <w:tcPr>
            <w:tcW w:type="dxa" w:w="2880"/>
          </w:tcPr>
          <w:p>
            <w:r>
              <w:t>west：91.45</w:t>
            </w:r>
          </w:p>
        </w:tc>
        <w:tc>
          <w:tcPr>
            <w:tcW w:type="dxa" w:w="2880"/>
          </w:tcPr>
          <w:p>
            <w:r>
              <w:t>-</w:t>
            </w:r>
          </w:p>
        </w:tc>
        <w:tc>
          <w:tcPr>
            <w:tcW w:type="dxa" w:w="2880"/>
          </w:tcPr>
          <w:p>
            <w:r>
              <w:t>east：100.84</w:t>
            </w:r>
          </w:p>
        </w:tc>
      </w:tr>
      <w:tr>
        <w:tc>
          <w:tcPr>
            <w:tcW w:type="dxa" w:w="2880"/>
          </w:tcPr>
          <w:p>
            <w:r>
              <w:t>-</w:t>
            </w:r>
          </w:p>
        </w:tc>
        <w:tc>
          <w:tcPr>
            <w:tcW w:type="dxa" w:w="2880"/>
          </w:tcPr>
          <w:p>
            <w:r>
              <w:t>south：36.02</w:t>
            </w:r>
          </w:p>
        </w:tc>
        <w:tc>
          <w:tcPr>
            <w:tcW w:type="dxa" w:w="2880"/>
          </w:tcPr>
          <w:p>
            <w:r>
              <w:t>-</w:t>
            </w:r>
          </w:p>
        </w:tc>
      </w:tr>
    </w:tbl>
    <w:p>
      <w:r>
        <w:rPr>
          <w:sz w:val="32"/>
        </w:rPr>
        <w:t>5、Time frame:</w:t>
      </w:r>
      <w:r>
        <w:rPr>
          <w:sz w:val="22"/>
        </w:rPr>
        <w:t>2019-08-12 16:00:00+00:00</w:t>
      </w:r>
      <w:r>
        <w:rPr>
          <w:sz w:val="22"/>
        </w:rPr>
        <w:t>--</w:t>
      </w:r>
      <w:r>
        <w:rPr>
          <w:sz w:val="22"/>
        </w:rPr>
        <w:t>2019-08-21 03:59:59+00:00</w:t>
      </w:r>
    </w:p>
    <w:p>
      <w:r>
        <w:rPr>
          <w:sz w:val="32"/>
        </w:rPr>
        <w:t>6、Reference method</w:t>
      </w:r>
    </w:p>
    <w:p>
      <w:pPr>
        <w:ind w:left="432"/>
      </w:pPr>
      <w:r>
        <w:rPr>
          <w:sz w:val="22"/>
        </w:rPr>
        <w:t xml:space="preserve">References to data: </w:t>
      </w:r>
    </w:p>
    <w:p>
      <w:pPr>
        <w:ind w:left="432" w:firstLine="432"/>
      </w:pPr>
      <w:r>
        <w:t>REN   Liang , HUO   Jiaxuan , HUANG   Yongmei . Dataset of plant community quadrats in Tibetan Plateau (2019). A Big Earth Data Platform for Three Poles, doi:10.11888/Terre.tpdc.271980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HUANG   Yongmei </w:t>
        <w:br/>
      </w:r>
      <w:r>
        <w:rPr>
          <w:sz w:val="22"/>
        </w:rPr>
        <w:t xml:space="preserve">unit: </w:t>
      </w:r>
      <w:r>
        <w:rPr>
          <w:sz w:val="22"/>
        </w:rPr>
        <w:t>Beijing Normal University</w:t>
        <w:br/>
      </w:r>
      <w:r>
        <w:rPr>
          <w:sz w:val="22"/>
        </w:rPr>
        <w:t xml:space="preserve">email: </w:t>
      </w:r>
      <w:r>
        <w:rPr>
          <w:sz w:val="22"/>
        </w:rPr>
        <w:t>ymhuang@bnu.edu.cn</w:t>
        <w:br/>
        <w:br/>
      </w:r>
      <w:r>
        <w:rPr>
          <w:sz w:val="22"/>
        </w:rPr>
        <w:t xml:space="preserve">name: </w:t>
      </w:r>
      <w:r>
        <w:rPr>
          <w:sz w:val="22"/>
        </w:rPr>
        <w:t xml:space="preserve">HUO   Jiaxuan </w:t>
        <w:br/>
      </w:r>
      <w:r>
        <w:rPr>
          <w:sz w:val="22"/>
        </w:rPr>
        <w:t xml:space="preserve">unit: </w:t>
      </w:r>
      <w:r>
        <w:rPr>
          <w:sz w:val="22"/>
        </w:rPr>
        <w:t>北京师范大学</w:t>
        <w:br/>
      </w:r>
      <w:r>
        <w:rPr>
          <w:sz w:val="22"/>
        </w:rPr>
        <w:t xml:space="preserve">email: </w:t>
      </w:r>
      <w:r>
        <w:rPr>
          <w:sz w:val="22"/>
        </w:rPr>
        <w:t>201921051095@mail.bnu.edu.cn</w:t>
        <w:br/>
        <w:br/>
      </w:r>
      <w:r>
        <w:rPr>
          <w:sz w:val="22"/>
        </w:rPr>
        <w:t xml:space="preserve">name: </w:t>
      </w:r>
      <w:r>
        <w:rPr>
          <w:sz w:val="22"/>
        </w:rPr>
        <w:t xml:space="preserve">REN   Liang </w:t>
        <w:br/>
      </w:r>
      <w:r>
        <w:rPr>
          <w:sz w:val="22"/>
        </w:rPr>
        <w:t xml:space="preserve">unit: </w:t>
      </w:r>
      <w:r>
        <w:rPr>
          <w:sz w:val="22"/>
        </w:rPr>
        <w:t>Beijing Normal University</w:t>
        <w:br/>
      </w:r>
      <w:r>
        <w:rPr>
          <w:sz w:val="22"/>
        </w:rPr>
        <w:t xml:space="preserve">email: </w:t>
      </w:r>
      <w:r>
        <w:rPr>
          <w:sz w:val="22"/>
        </w:rPr>
        <w:t>201921051103@mail.bnu.edu.cn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