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Current state and past changes in frozen ground at the Third Pole</w:t>
      </w:r>
    </w:p>
    <w:p>
      <w:r>
        <w:rPr>
          <w:sz w:val="32"/>
        </w:rPr>
        <w:t>1、Description</w:t>
      </w:r>
    </w:p>
    <w:p>
      <w:pPr>
        <w:ind w:firstLine="432"/>
      </w:pPr>
      <w:r>
        <w:rPr>
          <w:sz w:val="22"/>
        </w:rPr>
        <w:t>The dataset include the current (2000-2016) extent of permafrost, seasonally frozen ground, and unfrozen ground, as well as decadal change of MAGT and active layer thickness in Third Pole support the analysis of publication in Advances in Climate Change Research (Ran et al., 2022).</w:t>
      </w:r>
    </w:p>
    <w:p>
      <w:r>
        <w:rPr>
          <w:sz w:val="32"/>
        </w:rPr>
        <w:t>2、Keywords</w:t>
      </w:r>
    </w:p>
    <w:p>
      <w:pPr>
        <w:ind w:left="432"/>
      </w:pPr>
      <w:r>
        <w:rPr>
          <w:sz w:val="22"/>
        </w:rPr>
        <w:t>Theme：</w:t>
      </w:r>
      <w:r>
        <w:rPr>
          <w:sz w:val="22"/>
        </w:rPr>
        <w:t>seasonally frozen ground</w:t>
      </w:r>
      <w:r>
        <w:t>,</w:t>
      </w:r>
      <w:r>
        <w:rPr>
          <w:sz w:val="22"/>
        </w:rPr>
        <w:t>Permafrost degradation</w:t>
      </w:r>
      <w:r>
        <w:t>,</w:t>
      </w:r>
      <w:r>
        <w:rPr>
          <w:sz w:val="22"/>
        </w:rPr>
        <w:t>Permafrost</w:t>
      </w:r>
      <w:r>
        <w:t>,</w:t>
      </w:r>
      <w:r>
        <w:rPr>
          <w:sz w:val="22"/>
        </w:rPr>
        <w:t>Frozen Ground</w:t>
        <w:br/>
      </w:r>
      <w:r>
        <w:rPr>
          <w:sz w:val="22"/>
        </w:rPr>
        <w:t>Discipline：</w:t>
      </w:r>
      <w:r>
        <w:rPr>
          <w:sz w:val="22"/>
        </w:rPr>
        <w:t>Cryosphere</w:t>
        <w:br/>
      </w:r>
      <w:r>
        <w:rPr>
          <w:sz w:val="22"/>
        </w:rPr>
        <w:t>Places：</w:t>
      </w:r>
      <w:r>
        <w:rPr>
          <w:sz w:val="22"/>
        </w:rPr>
        <w:t>Pamir Plateau</w:t>
      </w:r>
      <w:r>
        <w:t xml:space="preserve">, </w:t>
      </w:r>
      <w:r>
        <w:rPr>
          <w:sz w:val="22"/>
        </w:rPr>
        <w:t>High mountain Asia</w:t>
      </w:r>
      <w:r>
        <w:t xml:space="preserve">, </w:t>
      </w:r>
      <w:r>
        <w:rPr>
          <w:sz w:val="22"/>
        </w:rPr>
        <w:t>Tibetan Plateau</w:t>
      </w:r>
      <w:r>
        <w:t xml:space="preserve">, </w:t>
      </w:r>
      <w:r>
        <w:rPr>
          <w:sz w:val="22"/>
        </w:rPr>
        <w:t>Tianshan mountain</w:t>
        <w:br/>
      </w:r>
      <w:r>
        <w:rPr>
          <w:sz w:val="22"/>
        </w:rPr>
        <w:t>Time：</w:t>
      </w:r>
      <w:r>
        <w:rPr>
          <w:sz w:val="22"/>
        </w:rPr>
        <w:t>2010s</w:t>
      </w:r>
      <w:r>
        <w:t xml:space="preserve">, </w:t>
      </w:r>
      <w:r>
        <w:rPr>
          <w:sz w:val="22"/>
        </w:rPr>
        <w:t>1960s</w:t>
      </w:r>
      <w:r>
        <w:t xml:space="preserve">, </w:t>
      </w:r>
      <w:r>
        <w:rPr>
          <w:sz w:val="22"/>
        </w:rPr>
        <w:t>1970s</w:t>
      </w:r>
      <w:r>
        <w:t xml:space="preserve">, </w:t>
      </w:r>
      <w:r>
        <w:rPr>
          <w:sz w:val="22"/>
        </w:rPr>
        <w:t>2000s</w:t>
      </w:r>
      <w:r>
        <w:t xml:space="preserve">, </w:t>
      </w:r>
      <w:r>
        <w:rPr>
          <w:sz w:val="22"/>
        </w:rPr>
        <w:t>1980s</w:t>
      </w:r>
      <w:r>
        <w:t xml:space="preserve">, </w:t>
      </w:r>
      <w:r>
        <w:rPr>
          <w:sz w:val="22"/>
        </w:rPr>
        <w:t>1990s</w:t>
      </w:r>
    </w:p>
    <w:p>
      <w:r>
        <w:rPr>
          <w:sz w:val="32"/>
        </w:rPr>
        <w:t>3、Data details</w:t>
      </w:r>
    </w:p>
    <w:p>
      <w:pPr>
        <w:ind w:left="432"/>
      </w:pPr>
      <w:r>
        <w:rPr>
          <w:sz w:val="22"/>
        </w:rPr>
        <w:t>1.Scale：None</w:t>
      </w:r>
    </w:p>
    <w:p>
      <w:pPr>
        <w:ind w:left="432"/>
      </w:pPr>
      <w:r>
        <w:rPr>
          <w:sz w:val="22"/>
        </w:rPr>
        <w:t>2.Projection：</w:t>
      </w:r>
    </w:p>
    <w:p>
      <w:pPr>
        <w:ind w:left="432"/>
      </w:pPr>
      <w:r>
        <w:rPr>
          <w:sz w:val="22"/>
        </w:rPr>
        <w:t>3.Filesize：150.0MB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north：24.0</w:t>
            </w:r>
          </w:p>
        </w:tc>
        <w:tc>
          <w:tcPr>
            <w:tcW w:type="dxa" w:w="2880"/>
          </w:tcPr>
          <w:p>
            <w:r>
              <w:t>-</w:t>
            </w:r>
          </w:p>
        </w:tc>
      </w:tr>
      <w:tr>
        <w:tc>
          <w:tcPr>
            <w:tcW w:type="dxa" w:w="2880"/>
          </w:tcPr>
          <w:p>
            <w:r>
              <w:t>west：62.0</w:t>
            </w:r>
          </w:p>
        </w:tc>
        <w:tc>
          <w:tcPr>
            <w:tcW w:type="dxa" w:w="2880"/>
          </w:tcPr>
          <w:p>
            <w:r>
              <w:t>-</w:t>
            </w:r>
          </w:p>
        </w:tc>
        <w:tc>
          <w:tcPr>
            <w:tcW w:type="dxa" w:w="2880"/>
          </w:tcPr>
          <w:p>
            <w:r>
              <w:t>east：105.0</w:t>
            </w:r>
          </w:p>
        </w:tc>
      </w:tr>
      <w:tr>
        <w:tc>
          <w:tcPr>
            <w:tcW w:type="dxa" w:w="2880"/>
          </w:tcPr>
          <w:p>
            <w:r>
              <w:t>-</w:t>
            </w:r>
          </w:p>
        </w:tc>
        <w:tc>
          <w:tcPr>
            <w:tcW w:type="dxa" w:w="2880"/>
          </w:tcPr>
          <w:p>
            <w:r>
              <w:t>south：45.0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Xin, RAN Youhua, WANG   Bingquan, CHE  Tao, CHENG Guodong. Current state and past changes in frozen ground at the Third Pole. A Big Earth Data Platform for Three Poles, doi:10.11888/Cryos.tpdc.272790</w:t>
      </w:r>
      <w:r>
        <w:rPr>
          <w:sz w:val="22"/>
        </w:rPr>
        <w:t>2022</w:t>
      </w:r>
    </w:p>
    <w:p>
      <w:pPr>
        <w:ind w:left="432"/>
      </w:pPr>
      <w:r>
        <w:rPr>
          <w:sz w:val="22"/>
        </w:rPr>
        <w:t xml:space="preserve">References to articles: </w:t>
      </w:r>
    </w:p>
    <w:p>
      <w:pPr>
        <w:ind w:left="864"/>
      </w:pPr>
      <w:r>
        <w:t>Ran, Y., Li, X., Che, T., Wang, B., &amp; Cheng, G. (2022). Current state and past changes in frozen ground at the Third Pole: A research synthesis. Advances in Climate Change Research, Doi:10.1016/j.accre.2022.09.004.</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r>
        <w:rPr>
          <w:sz w:val="22"/>
        </w:rPr>
        <w:t xml:space="preserve">name: </w:t>
      </w:r>
      <w:r>
        <w:rPr>
          <w:sz w:val="22"/>
        </w:rPr>
        <w:t>CHENG Guodong</w:t>
        <w:br/>
      </w:r>
      <w:r>
        <w:rPr>
          <w:sz w:val="22"/>
        </w:rPr>
        <w:t xml:space="preserve">unit: </w:t>
      </w:r>
      <w:r>
        <w:rPr>
          <w:sz w:val="22"/>
        </w:rPr>
        <w:br/>
      </w:r>
      <w:r>
        <w:rPr>
          <w:sz w:val="22"/>
        </w:rPr>
        <w:t xml:space="preserve">email: </w:t>
      </w:r>
      <w:r>
        <w:rPr>
          <w:sz w:val="22"/>
        </w:rPr>
        <w:t>gdcheng@lzb.ac.cn</w:t>
        <w:br/>
        <w:br/>
      </w:r>
      <w:r>
        <w:rPr>
          <w:sz w:val="22"/>
        </w:rPr>
        <w:t xml:space="preserve">name: </w:t>
      </w:r>
      <w:r>
        <w:rPr>
          <w:sz w:val="22"/>
        </w:rPr>
        <w:t>WANG   Bingquan</w:t>
        <w:br/>
      </w:r>
      <w:r>
        <w:rPr>
          <w:sz w:val="22"/>
        </w:rPr>
        <w:t xml:space="preserve">unit: </w:t>
      </w:r>
      <w:r>
        <w:rPr>
          <w:sz w:val="22"/>
        </w:rPr>
        <w:br/>
      </w:r>
      <w:r>
        <w:rPr>
          <w:sz w:val="22"/>
        </w:rPr>
        <w:t xml:space="preserve">email: </w:t>
      </w:r>
      <w:r>
        <w:rPr>
          <w:sz w:val="22"/>
        </w:rPr>
        <w:t>wangbingquan@nieer.ac.cn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