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impact of agricultural development on watershed scale water cycle and eco-environmental effect in Northwest Oasis projects  collection data</w:t>
      </w:r>
    </w:p>
    <w:p>
      <w:r>
        <w:rPr>
          <w:sz w:val="32"/>
        </w:rPr>
        <w:t>1、Description</w:t>
      </w:r>
    </w:p>
    <w:p>
      <w:pPr>
        <w:ind w:firstLine="432"/>
      </w:pPr>
      <w:r>
        <w:rPr>
          <w:sz w:val="22"/>
        </w:rPr>
        <w:t>The project on the impact of agricultural development in northwest Lvzhou on watershed scale water cycle and eco-environmental effects belongs to the major research program of "Environmental and Ecological Science in Western China" sponsored by the National Natural Science Foundation. The person in charge is Professor Kang Shaozhong of Northwest China Agriculture and Forestry University. The project runs from January 2003 to December 2005.</w:t>
        <w:br/>
        <w:t>Data collected from this project: soil experimental data of Shiyang River Basin, including:</w:t>
        <w:br/>
        <w:t>1. Saturated hydraulic conductivity (excel table): includes four fields: number, sampling point, measured value and saturated hydraulic conductivity.</w:t>
        <w:br/>
        <w:t>2. Conductivity (excel table): including number, sampling point, measured value, temperature, temperature correction value and conductivity.</w:t>
        <w:br/>
        <w:t>3. Original indoor infiltration data (excel table): including number, time, cumulative value and reading.</w:t>
        <w:br/>
        <w:t>4. Field Infiltration Data (excel Form): Including Number, Time, Cumulative Value and Reading.</w:t>
        <w:br/>
        <w:t>5. Sampling point of horizontal infiltration data (excel form): including time, measuring cylinder (ml), wetting peak (ml), wet weight, dry weight, box weight and distance.</w:t>
        <w:br/>
        <w:t>6. soil particle analysis (excel form): including numbers, &amp;gt; 0.25 mm, &amp;lt; 0.05 mm, &amp;lt; 0.01 mm, &amp;lt; 0.005 mm, &amp;lt; 0.001 mm.</w:t>
        <w:br/>
        <w:t>7. Soil moisture characteristic curve (excel table): including soil weight and drying weight when the pressure of pressure membrane instrument is 0,0.05,0.1,0.3,0.5,0.8,1.5,3,5,14.4.</w:t>
        <w:br/>
        <w:t>8. Organic matter (excel form): including number, sampling point, amount of soil taken (G), titration amount (ml)</w:t>
        <w:br/>
        <w:t>9. Sampling Point Coordinates (excel Form)</w:t>
      </w:r>
    </w:p>
    <w:p>
      <w:r>
        <w:rPr>
          <w:sz w:val="32"/>
        </w:rPr>
        <w:t>2、Keywords</w:t>
      </w:r>
    </w:p>
    <w:p>
      <w:pPr>
        <w:ind w:left="432"/>
      </w:pPr>
      <w:r>
        <w:rPr>
          <w:sz w:val="22"/>
        </w:rPr>
        <w:t>Theme：</w:t>
      </w:r>
      <w:r>
        <w:rPr>
          <w:sz w:val="22"/>
        </w:rPr>
        <w:t>Electrical conductivity</w:t>
      </w:r>
      <w:r>
        <w:t>,</w:t>
      </w:r>
      <w:r>
        <w:rPr>
          <w:sz w:val="22"/>
        </w:rPr>
        <w:t>Soil</w:t>
      </w:r>
      <w:r>
        <w:t>,</w:t>
      </w:r>
      <w:r>
        <w:rPr>
          <w:sz w:val="22"/>
        </w:rPr>
        <w:t>Soil moisture characteristic curve</w:t>
      </w:r>
      <w:r>
        <w:t>,</w:t>
      </w:r>
      <w:r>
        <w:rPr>
          <w:sz w:val="22"/>
        </w:rPr>
        <w:t>Soil particles</w:t>
      </w:r>
      <w:r>
        <w:t>,</w:t>
      </w:r>
      <w:r>
        <w:rPr>
          <w:sz w:val="22"/>
        </w:rPr>
        <w:t>Organic matter</w:t>
      </w:r>
      <w:r>
        <w:t>,</w:t>
      </w:r>
      <w:r>
        <w:rPr>
          <w:sz w:val="22"/>
        </w:rPr>
        <w:t>Saturated hydraulic conductivity</w:t>
      </w:r>
      <w:r>
        <w:t>,</w:t>
      </w:r>
      <w:r>
        <w:rPr>
          <w:sz w:val="22"/>
        </w:rPr>
        <w:t>Soil infiltration</w:t>
        <w:br/>
      </w:r>
      <w:r>
        <w:rPr>
          <w:sz w:val="22"/>
        </w:rPr>
        <w:t>Discipline：</w:t>
      </w:r>
      <w:r>
        <w:rPr>
          <w:sz w:val="22"/>
        </w:rPr>
        <w:t>Terrestrial Surface</w:t>
        <w:br/>
      </w:r>
      <w:r>
        <w:rPr>
          <w:sz w:val="22"/>
        </w:rPr>
        <w:t>Places：</w:t>
      </w:r>
      <w:r>
        <w:rPr>
          <w:sz w:val="22"/>
        </w:rPr>
        <w:t>Shiyang River Basin</w:t>
      </w:r>
      <w:r>
        <w:t xml:space="preserve">, </w:t>
      </w:r>
      <w:r>
        <w:rPr>
          <w:sz w:val="22"/>
        </w:rPr>
        <w:t>Western China</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3.Filesize：0.59MB</w:t>
      </w:r>
    </w:p>
    <w:p>
      <w:pPr>
        <w:ind w:left="432"/>
      </w:pPr>
      <w:r>
        <w:rPr>
          <w:sz w:val="22"/>
        </w:rPr>
        <w:t>4.Data format：表格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west：99.0</w:t>
            </w:r>
          </w:p>
        </w:tc>
        <w:tc>
          <w:tcPr>
            <w:tcW w:type="dxa" w:w="2880"/>
          </w:tcPr>
          <w:p>
            <w:r>
              <w:t>-</w:t>
            </w:r>
          </w:p>
        </w:tc>
        <w:tc>
          <w:tcPr>
            <w:tcW w:type="dxa" w:w="2880"/>
          </w:tcPr>
          <w:p>
            <w:r>
              <w:t>east：105.0</w:t>
            </w:r>
          </w:p>
        </w:tc>
      </w:tr>
      <w:tr>
        <w:tc>
          <w:tcPr>
            <w:tcW w:type="dxa" w:w="2880"/>
          </w:tcPr>
          <w:p>
            <w:r>
              <w:t>-</w:t>
            </w:r>
          </w:p>
        </w:tc>
        <w:tc>
          <w:tcPr>
            <w:tcW w:type="dxa" w:w="2880"/>
          </w:tcPr>
          <w:p>
            <w:r>
              <w:t>south：36.5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KANG  Shaozhong. The impact of agricultural development on watershed scale water cycle and eco-environmental effect in Northwest Oasis projects  collection data. A Big Earth Data Platform for Three Poles, doi:10.11888/Geogra.tpdc.270357</w:t>
      </w:r>
      <w:r>
        <w:rPr>
          <w:sz w:val="22"/>
        </w:rPr>
        <w:t>2012</w:t>
      </w:r>
    </w:p>
    <w:p>
      <w:pPr>
        <w:ind w:left="432"/>
      </w:pPr>
      <w:r>
        <w:rPr>
          <w:sz w:val="22"/>
        </w:rPr>
        <w:t xml:space="preserve">References to articles: </w:t>
      </w:r>
    </w:p>
    <w:p>
      <w:pPr>
        <w:ind w:left="864"/>
      </w:pPr>
      <w:r>
        <w:t>康绍忠等, (2006). 石羊河流域土壤实验资料,西北农林科技大学.</w:t>
        <w:br/>
        <w:br/>
      </w:r>
    </w:p>
    <w:p>
      <w:r>
        <w:rPr>
          <w:sz w:val="32"/>
        </w:rPr>
        <w:t>7、Supporting project information</w:t>
      </w:r>
    </w:p>
    <w:p>
      <w:r>
        <w:rPr>
          <w:sz w:val="32"/>
        </w:rPr>
        <w:t>8、Data resource provider</w:t>
      </w:r>
    </w:p>
    <w:p>
      <w:pPr>
        <w:ind w:left="432"/>
      </w:pPr>
      <w:r>
        <w:rPr>
          <w:sz w:val="22"/>
        </w:rPr>
        <w:t xml:space="preserve">name: </w:t>
      </w:r>
      <w:r>
        <w:rPr>
          <w:sz w:val="22"/>
        </w:rPr>
        <w:t>KANG  Shaozhong</w:t>
        <w:br/>
      </w:r>
      <w:r>
        <w:rPr>
          <w:sz w:val="22"/>
        </w:rPr>
        <w:t xml:space="preserve">unit: </w:t>
      </w:r>
      <w:r>
        <w:rPr>
          <w:sz w:val="22"/>
        </w:rPr>
        <w:br/>
      </w:r>
      <w:r>
        <w:rPr>
          <w:sz w:val="22"/>
        </w:rPr>
        <w:t xml:space="preserve">email: </w:t>
      </w:r>
      <w:r>
        <w:rPr>
          <w:sz w:val="22"/>
        </w:rPr>
        <w:t>kangshaozhong@tom.com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