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MODIS Terra 8-days products with 500m spatial resolution over the Tibetan Plateau (2000-2019)</w:t>
      </w:r>
    </w:p>
    <w:p>
      <w:r>
        <w:rPr>
          <w:sz w:val="32"/>
        </w:rPr>
        <w:t>1、Description</w:t>
      </w:r>
    </w:p>
    <w:p>
      <w:pPr>
        <w:ind w:firstLine="432"/>
      </w:pPr>
      <w:r>
        <w:rPr>
          <w:sz w:val="22"/>
        </w:rPr>
        <w:t>The dataset includes FPAR, GPP, NPP, evapotranspiration product and LAI product. FPAR product is and LAI product are obtained from the MODIS Terra MOD15A2H dataset, GPP and NPP product are obtained from the MOD15A2H dataset and evapotranspiration product is obtained from MODIS Terra MOD16A2 dataset from 2000 to 2019 over the Tibetan Plateau,which is downloaded from USGS, and their formats are converted from .hdf to .tif by GDAL.The quality assessment files are also included for aboved products,and they are stored in an efficient bit-encoded manner.The MODIS products play an important role in forest, agriculture, ecology.</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2000-2019</w:t>
      </w:r>
    </w:p>
    <w:p>
      <w:r>
        <w:rPr>
          <w:sz w:val="32"/>
        </w:rPr>
        <w:t>3、Data details</w:t>
      </w:r>
    </w:p>
    <w:p>
      <w:pPr>
        <w:ind w:left="432"/>
      </w:pPr>
      <w:r>
        <w:rPr>
          <w:sz w:val="22"/>
        </w:rPr>
        <w:t>1.Scale：None</w:t>
      </w:r>
    </w:p>
    <w:p>
      <w:pPr>
        <w:ind w:left="432"/>
      </w:pPr>
      <w:r>
        <w:rPr>
          <w:sz w:val="22"/>
        </w:rPr>
        <w:t>2.Projection：Albers</w:t>
      </w:r>
    </w:p>
    <w:p>
      <w:pPr>
        <w:ind w:left="432"/>
      </w:pPr>
      <w:r>
        <w:rPr>
          <w:sz w:val="22"/>
        </w:rPr>
        <w:t>3.Filesize：414720.0MB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1999-12-31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GONG   Chengjuan. MODIS Terra 8-days products with 500m spatial resolution over the Tibetan Plateau (2000-2019).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GONG   Chengjuan</w:t>
        <w:br/>
      </w:r>
      <w:r>
        <w:rPr>
          <w:sz w:val="22"/>
        </w:rPr>
        <w:t xml:space="preserve">unit: </w:t>
      </w:r>
      <w:r>
        <w:rPr>
          <w:sz w:val="22"/>
        </w:rPr>
        <w:br/>
      </w:r>
      <w:r>
        <w:rPr>
          <w:sz w:val="22"/>
        </w:rPr>
        <w:t xml:space="preserve">email: </w:t>
      </w:r>
      <w:r>
        <w:rPr>
          <w:sz w:val="22"/>
        </w:rPr>
        <w:t>gongcj@aircas.ac.cn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