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Lithologic data of shallow drilling formation in the middle reaches of Heihe River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Seven boreholes were drilled in the middle reaches of Heihe River. According to the sedimentary characteristics, the lithology of different layers of each borehole was described.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sedimentary rocks</w:t>
      </w:r>
      <w:r>
        <w:t>,</w:t>
      </w:r>
      <w:r>
        <w:rPr>
          <w:sz w:val="22"/>
        </w:rPr>
        <w:t>stratum</w:t>
      </w:r>
      <w:r>
        <w:t>,</w:t>
      </w:r>
      <w:r>
        <w:rPr>
          <w:sz w:val="22"/>
        </w:rPr>
        <w:t>Rocks/Minerals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3.Filesize：0.1MB</w:t>
      </w:r>
    </w:p>
    <w:p>
      <w:pPr>
        <w:ind w:left="432"/>
      </w:pPr>
      <w:r>
        <w:rPr>
          <w:sz w:val="22"/>
        </w:rPr>
        <w:t>4.Data format：word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2012-01-10 02:49:42+00:00</w:t>
      </w:r>
      <w:r>
        <w:rPr>
          <w:sz w:val="22"/>
        </w:rPr>
        <w:t>--</w:t>
      </w:r>
      <w:r>
        <w:rPr>
          <w:sz w:val="22"/>
        </w:rPr>
        <w:t>2013-01-09 02:49:42+00:00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PAN Baotian. Lithologic data of shallow drilling formation in the middle reaches of Heihe River. A Big Earth Data Platform for Three Poles, doi:10.3972/heihe.288.2014.db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PAN Baotian</w:t>
        <w:br/>
      </w:r>
      <w:r>
        <w:rPr>
          <w:sz w:val="22"/>
        </w:rPr>
        <w:t xml:space="preserve">unit: </w:t>
      </w:r>
      <w:r>
        <w:rPr>
          <w:sz w:val="22"/>
        </w:rPr>
        <w:t>Lanzhou University</w:t>
        <w:br/>
      </w:r>
      <w:r>
        <w:rPr>
          <w:sz w:val="22"/>
        </w:rPr>
        <w:t xml:space="preserve">email: </w:t>
      </w:r>
      <w:r>
        <w:rPr>
          <w:sz w:val="22"/>
        </w:rPr>
        <w:t>panbt@lzu.edu.cn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