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SPOT dataset (2012)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includes one scene acquired on (yy-mm-dd) 2012-09-06, covering the natural oasis eco-hydrology experimental area in the lower reaches of the Heihe River Basin.</w:t>
        <w:br/>
        <w:t xml:space="preserve">This datum contains panchromatic and multi-spectral bands, with spatial resolution of 2.5 m and 10 m, respectively. The data product level of this image is Level 1.  </w:t>
        <w:br/>
        <w:t>QuickBird dataset was acquired through purchase.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Satelite images</w:t>
      </w:r>
      <w:r>
        <w:t>,</w:t>
      </w:r>
      <w:r>
        <w:rPr>
          <w:sz w:val="22"/>
        </w:rPr>
        <w:t>Terrestrial Surface Remote Sensing</w:t>
      </w:r>
      <w:r>
        <w:t>,</w:t>
      </w:r>
      <w:r>
        <w:rPr>
          <w:sz w:val="22"/>
        </w:rPr>
        <w:t>Other images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natural oasis eco-hydrology experimental area in the lower reaches</w:t>
        <w:br/>
      </w:r>
      <w:r>
        <w:rPr>
          <w:sz w:val="22"/>
        </w:rPr>
        <w:t>Time：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2012-09-06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3.Filesize：345.0MB</w:t>
      </w:r>
    </w:p>
    <w:p>
      <w:pPr>
        <w:ind w:left="432"/>
      </w:pPr>
      <w:r>
        <w:rPr>
          <w:sz w:val="22"/>
        </w:rPr>
        <w:t>4.Data format：数字影像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west：97.1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2018-11-23 02:49:36+00:00</w:t>
      </w:r>
      <w:r>
        <w:rPr>
          <w:sz w:val="22"/>
        </w:rPr>
        <w:t>--</w:t>
      </w:r>
      <w:r>
        <w:rPr>
          <w:sz w:val="22"/>
        </w:rPr>
        <w:t>2018-11-23 02:49:36+00:00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China Centre for Resources Satellite Data and Application. HiWATER: SPOT dataset (2012). A Big Earth Data Platform for Three Poles, 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"Heihe Watershed Allied Telemetry Experimental Research (HiWATER)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China Centre for Resources Satellite Data and Application</w:t>
        <w:br/>
      </w:r>
      <w:r>
        <w:rPr>
          <w:sz w:val="22"/>
        </w:rPr>
        <w:t xml:space="preserve">unit: </w:t>
      </w:r>
      <w:r>
        <w:rPr>
          <w:sz w:val="22"/>
        </w:rPr>
        <w:t>China Centre for Resources Satellite Data and Application</w:t>
        <w:br/>
      </w:r>
      <w:r>
        <w:rPr>
          <w:sz w:val="22"/>
        </w:rPr>
        <w:t xml:space="preserve">email: </w:t>
      </w:r>
      <w:r>
        <w:rPr>
          <w:sz w:val="22"/>
        </w:rPr>
        <w:t>cresda_yxfwb@spacechina.com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