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Huangyanghe, Holocene loess grain size and geochemical data set, Western China</w:t>
      </w:r>
    </w:p>
    <w:p>
      <w:r>
        <w:rPr>
          <w:sz w:val="32"/>
        </w:rPr>
        <w:t>1、Description</w:t>
      </w:r>
    </w:p>
    <w:p>
      <w:pPr>
        <w:ind w:firstLine="432"/>
      </w:pPr>
      <w:r>
        <w:rPr>
          <w:sz w:val="22"/>
        </w:rPr>
        <w:t>This data set is composed of two sedimentary profiles of Huangyang river a (altitude: 2447 m, depth: 3.20 m, 37 ° 25 ′ n 102 ° 36 ′ E) and B (altitude: 2454 m, depth: 3.20 m, 37 ° 25 ′ n 102 ° 36 ′ E). Both of them are located in the hilly area at the northern foot of Qilian Mountain, 1km apart. The annual precipitation here is about 500mm, and the annual average temperature is about 2 ℃. The interval between the two slices was 2 cm, and 160 samples were obtained from each slice to analyze the total organic carbon, carbonate content, particle size and other information. The data set is of great significance to the study of paleoclimate / paleoenvironment.</w:t>
      </w:r>
    </w:p>
    <w:p>
      <w:r>
        <w:rPr>
          <w:sz w:val="32"/>
        </w:rPr>
        <w:t>2、Keywords</w:t>
      </w:r>
    </w:p>
    <w:p>
      <w:pPr>
        <w:ind w:left="432"/>
      </w:pPr>
      <w:r>
        <w:rPr>
          <w:sz w:val="22"/>
        </w:rPr>
        <w:t>Theme：</w:t>
      </w:r>
      <w:r>
        <w:rPr>
          <w:sz w:val="22"/>
        </w:rPr>
        <w:t>Loess</w:t>
      </w:r>
      <w:r>
        <w:t>,</w:t>
      </w:r>
      <w:r>
        <w:rPr>
          <w:sz w:val="22"/>
        </w:rPr>
        <w:t>Marine Sediments</w:t>
      </w:r>
      <w:r>
        <w:t>,</w:t>
      </w:r>
      <w:r>
        <w:rPr>
          <w:sz w:val="22"/>
        </w:rPr>
        <w:t>Loess</w:t>
      </w:r>
      <w:r>
        <w:t>,</w:t>
      </w:r>
      <w:r>
        <w:rPr>
          <w:sz w:val="22"/>
        </w:rPr>
        <w:t>Sediments</w:t>
      </w:r>
      <w:r>
        <w:t>,</w:t>
      </w:r>
      <w:r>
        <w:rPr>
          <w:sz w:val="22"/>
        </w:rPr>
        <w:t>Paleoclimate Reconstruction</w:t>
        <w:br/>
      </w:r>
      <w:r>
        <w:rPr>
          <w:sz w:val="22"/>
        </w:rPr>
        <w:t>Discipline：</w:t>
      </w:r>
      <w:r>
        <w:rPr>
          <w:sz w:val="22"/>
        </w:rPr>
        <w:t>Palaeoenvironment</w:t>
        <w:br/>
      </w:r>
      <w:r>
        <w:rPr>
          <w:sz w:val="22"/>
        </w:rPr>
        <w:t>Places：</w:t>
      </w:r>
      <w:r>
        <w:rPr>
          <w:sz w:val="22"/>
        </w:rPr>
        <w:t>Shiyang River Basin</w:t>
        <w:br/>
      </w:r>
      <w:r>
        <w:rPr>
          <w:sz w:val="22"/>
        </w:rPr>
        <w:t>Time：</w:t>
      </w:r>
      <w:r>
        <w:rPr>
          <w:sz w:val="22"/>
        </w:rPr>
        <w:t>Holocene</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north：39.28</w:t>
            </w:r>
          </w:p>
        </w:tc>
        <w:tc>
          <w:tcPr>
            <w:tcW w:type="dxa" w:w="2880"/>
          </w:tcPr>
          <w:p>
            <w:r>
              <w:t>-</w:t>
            </w:r>
          </w:p>
        </w:tc>
      </w:tr>
      <w:tr>
        <w:tc>
          <w:tcPr>
            <w:tcW w:type="dxa" w:w="2880"/>
          </w:tcPr>
          <w:p>
            <w:r>
              <w:t>west：100.95</w:t>
            </w:r>
          </w:p>
        </w:tc>
        <w:tc>
          <w:tcPr>
            <w:tcW w:type="dxa" w:w="2880"/>
          </w:tcPr>
          <w:p>
            <w:r>
              <w:t>-</w:t>
            </w:r>
          </w:p>
        </w:tc>
        <w:tc>
          <w:tcPr>
            <w:tcW w:type="dxa" w:w="2880"/>
          </w:tcPr>
          <w:p>
            <w:r>
              <w:t>east：104.95</w:t>
            </w:r>
          </w:p>
        </w:tc>
      </w:tr>
      <w:tr>
        <w:tc>
          <w:tcPr>
            <w:tcW w:type="dxa" w:w="2880"/>
          </w:tcPr>
          <w:p>
            <w:r>
              <w:t>-</w:t>
            </w:r>
          </w:p>
        </w:tc>
        <w:tc>
          <w:tcPr>
            <w:tcW w:type="dxa" w:w="2880"/>
          </w:tcPr>
          <w:p>
            <w:r>
              <w:t>south：37.03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Yu . Huangyanghe, Holocene loess grain size and geochemical data set, Western China. A Big Earth Data Platform for Three Poles, doi:10.11888/Paleoenv.tpdc.270999</w:t>
      </w:r>
      <w:r>
        <w:rPr>
          <w:sz w:val="22"/>
        </w:rPr>
        <w:t>2020</w:t>
      </w:r>
    </w:p>
    <w:p>
      <w:pPr>
        <w:ind w:left="432"/>
      </w:pPr>
      <w:r>
        <w:rPr>
          <w:sz w:val="22"/>
        </w:rPr>
        <w:t xml:space="preserve">References to articles: </w:t>
      </w:r>
    </w:p>
    <w:p>
      <w:pPr>
        <w:ind w:left="864"/>
      </w:pPr>
      <w:r>
        <w:t>Li, Y., Morrill, C. (2015). A Holocene East Asian winter monsoon record at the southern edge of the Gobi Desert and its comparison with a transient simulation. Clim Dyn 45, 1219–1234. https://doi.org/10.1007/s00382-014-2372-5</w:t>
        <w:br/>
        <w:br/>
      </w:r>
      <w:r>
        <w:t>Li, Y., Zhang, C., Wang, Y. (2016). The verification of millennial-scale monsoon water vapor transport channel in northwest China[J]. Journal of Hydrology, 536, 273-283. https://doi.org/10.1016/j.jhydrol.2016.03.006.</w:t>
        <w:br/>
        <w:br/>
      </w:r>
    </w:p>
    <w:p>
      <w:r>
        <w:rPr>
          <w:sz w:val="32"/>
        </w:rPr>
        <w:t>7、Supporting project information</w:t>
      </w:r>
    </w:p>
    <w:p>
      <w:pPr>
        <w:ind w:left="432"/>
      </w:pPr>
      <w:r>
        <w:rPr>
          <w:sz w:val="22"/>
        </w:rPr>
        <w:t>National Natural Science Foundation of China (41571178)</w:t>
        <w:br/>
      </w:r>
      <w:r>
        <w:rPr>
          <w:sz w:val="22"/>
        </w:rPr>
        <w:t>Fundamental Research Funds for the Central Universities（lzujbky-2015-143）</w:t>
        <w:br/>
      </w:r>
      <w:r>
        <w:rPr>
          <w:sz w:val="22"/>
        </w:rPr>
        <w:t>National Natural Science Foundation of China (41371009)</w:t>
        <w:br/>
      </w:r>
    </w:p>
    <w:p>
      <w:r>
        <w:rPr>
          <w:sz w:val="32"/>
        </w:rPr>
        <w:t>8、Data resource provider</w:t>
      </w:r>
    </w:p>
    <w:p>
      <w:pPr>
        <w:ind w:left="432"/>
      </w:pPr>
      <w:r>
        <w:rPr>
          <w:sz w:val="22"/>
        </w:rPr>
        <w:t xml:space="preserve">name: </w:t>
      </w:r>
      <w:r>
        <w:rPr>
          <w:sz w:val="22"/>
        </w:rPr>
        <w:t xml:space="preserve">LI   Yu </w:t>
        <w:br/>
      </w:r>
      <w:r>
        <w:rPr>
          <w:sz w:val="22"/>
        </w:rPr>
        <w:t xml:space="preserve">unit: </w:t>
      </w:r>
      <w:r>
        <w:rPr>
          <w:sz w:val="22"/>
        </w:rPr>
        <w:t>Lanzhou University</w:t>
        <w:br/>
      </w:r>
      <w:r>
        <w:rPr>
          <w:sz w:val="22"/>
        </w:rPr>
        <w:t xml:space="preserve">email: </w:t>
      </w:r>
      <w:r>
        <w:rPr>
          <w:sz w:val="22"/>
        </w:rPr>
        <w:t>liyu@lzu.edu.cn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