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susceptibility anisotropy data set of the Pengguan complex in the Longmenshan tectonic belt (160-120 MA)</w:t>
      </w:r>
    </w:p>
    <w:p>
      <w:r>
        <w:rPr>
          <w:sz w:val="32"/>
        </w:rPr>
        <w:t>1、Description</w:t>
      </w:r>
    </w:p>
    <w:p>
      <w:pPr>
        <w:ind w:firstLine="432"/>
      </w:pPr>
      <w:r>
        <w:rPr>
          <w:sz w:val="22"/>
        </w:rPr>
        <w:t>The data are AMS data of PENGGUAN complex. We used a portable gasoline rig to drill 5-7 cores at each sampling point, with an interval of 1 m to 2 m, and each core is about 3-6 cm long. Each core pillar was oriented by magnetic compass and solar compass, and magnetic declination (7 °) Correction of the error. In order to avoid the interference of core geometry on magnetic fabric, each core column is cut into a standard column with a diameter of 2.5 cm and a length of 2.2 cm. The AMS tests were carried out in the agico kappabridge (mfk1) low field condition of paleomagnetism laboratory, Institute of Geology and Geophysics, Chinese Academy of Sciences. The statistical analysis of AMS is mainly completed with the help of anisoft 4.2. The data has been officially published in tectonics, and the quality is true and reliable.</w:t>
      </w:r>
    </w:p>
    <w:p>
      <w:r>
        <w:rPr>
          <w:sz w:val="32"/>
        </w:rPr>
        <w:t>2、Keywords</w:t>
      </w:r>
    </w:p>
    <w:p>
      <w:pPr>
        <w:ind w:left="432"/>
      </w:pPr>
      <w:r>
        <w:rPr>
          <w:sz w:val="22"/>
        </w:rPr>
        <w:t>Theme：</w:t>
      </w:r>
      <w:r>
        <w:rPr>
          <w:sz w:val="22"/>
        </w:rPr>
        <w:t>strain</w:t>
      </w:r>
      <w:r>
        <w:t>,</w:t>
      </w:r>
      <w:r>
        <w:rPr>
          <w:sz w:val="22"/>
        </w:rPr>
        <w:t>Tectonics</w:t>
        <w:br/>
      </w:r>
      <w:r>
        <w:rPr>
          <w:sz w:val="22"/>
        </w:rPr>
        <w:t>Discipline：</w:t>
      </w:r>
      <w:r>
        <w:rPr>
          <w:sz w:val="22"/>
        </w:rPr>
        <w:t>Solid earth</w:t>
        <w:br/>
      </w:r>
      <w:r>
        <w:rPr>
          <w:sz w:val="22"/>
        </w:rPr>
        <w:t>Places：</w:t>
      </w:r>
      <w:r>
        <w:rPr>
          <w:sz w:val="22"/>
        </w:rPr>
        <w:t>Longmenshan</w:t>
        <w:br/>
      </w:r>
      <w:r>
        <w:rPr>
          <w:sz w:val="22"/>
        </w:rPr>
        <w:t>Time：</w:t>
      </w:r>
      <w:r>
        <w:rPr>
          <w:sz w:val="22"/>
        </w:rPr>
        <w:t>160-120 Ma</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west：103.2</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XUE   Zhenhua. Magnetic susceptibility anisotropy data set of the Pengguan complex in the Longmenshan tectonic belt (160-120 MA). A Big Earth Data Platform for Three Poles, doi:10.1002/2017TC004754</w:t>
      </w:r>
      <w:r>
        <w:rPr>
          <w:sz w:val="22"/>
        </w:rPr>
        <w:t>2021</w:t>
      </w:r>
    </w:p>
    <w:p>
      <w:pPr>
        <w:ind w:left="432"/>
      </w:pPr>
      <w:r>
        <w:rPr>
          <w:sz w:val="22"/>
        </w:rPr>
        <w:t xml:space="preserve">References to articles: </w:t>
      </w:r>
    </w:p>
    <w:p>
      <w:pPr>
        <w:ind w:left="864"/>
      </w:pPr>
      <w:r>
        <w:t>Xue, Z.H., Martelet, G., Lin, W., Faure, M., Chen, Y., Wei, W., Li, S. J., Wang, Q. C. (2017). Mesozoic Crustal Thickening of the Longmenshan Belt (NE Tibet, China) by Imbrication of Basement Slices: Insights From Structural Analysis, Petrofabric and Magnetic Fabric Studies, and Gravity Modeling. Tectonics, 36(12), 3110-3134.</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XUE   Zhenhua</w:t>
        <w:br/>
      </w:r>
      <w:r>
        <w:rPr>
          <w:sz w:val="22"/>
        </w:rPr>
        <w:t xml:space="preserve">unit: </w:t>
      </w:r>
      <w:r>
        <w:rPr>
          <w:sz w:val="22"/>
        </w:rPr>
        <w:br/>
      </w:r>
      <w:r>
        <w:rPr>
          <w:sz w:val="22"/>
        </w:rPr>
        <w:t xml:space="preserve">email: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