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general education schools at all levels in Qinghai Province (1998-2007)</w:t>
      </w:r>
    </w:p>
    <w:p>
      <w:r>
        <w:rPr>
          <w:sz w:val="32"/>
        </w:rPr>
        <w:t>1、Description</w:t>
      </w:r>
    </w:p>
    <w:p>
      <w:pPr>
        <w:ind w:firstLine="432"/>
      </w:pPr>
      <w:r>
        <w:rPr>
          <w:sz w:val="22"/>
        </w:rPr>
        <w:t>The data set records the basic situation of schools at all levels of general education in Qinghai Province. The data are collected from the statistical yearbook of Qinghai Province issued by the Bureau of statistics of Qinghai Province. The data set consists of 10 tables</w:t>
        <w:br/>
        <w:t>Basic information of schools at all levels of general education 1998.xls</w:t>
        <w:br/>
        <w:t>Basic information of schools at all levels of general education 1999.xls</w:t>
        <w:br/>
        <w:t>Basic information of schools at all levels of general education 2000.xls</w:t>
        <w:br/>
        <w:t>Basic information of schools at all levels of general education 2001.xls</w:t>
        <w:br/>
        <w:t>Basic information of schools at all levels of general education 2002.xls</w:t>
        <w:br/>
        <w:t>Basic information of schools at all levels of general education 2003.xls</w:t>
        <w:br/>
        <w:t>Basic information of schools at all levels of general education 2004.xls</w:t>
        <w:br/>
        <w:t>Basic information of schools at all levels of general education 2005.xls</w:t>
        <w:br/>
        <w:t>Basic information of schools at all levels of general education 2006.xls</w:t>
        <w:br/>
        <w:t>General education schools at all levels 2007.xls</w:t>
        <w:br/>
        <w:t>The data table structure is similar. For example, the basic information of schools at all levels of general education in 2001 has seven fields:</w:t>
        <w:br/>
        <w:t>Field 1: Category</w:t>
        <w:br/>
        <w:t>Field 2: number of schools</w:t>
        <w:br/>
        <w:t>Field 3: number of graduates</w:t>
        <w:br/>
        <w:t>Field 4: enrollment</w:t>
        <w:br/>
        <w:t>Field 5: number of students in school</w:t>
        <w:br/>
        <w:t>Field 6: number of teaching staff</w:t>
        <w:br/>
        <w:t>Field 7: full time teacher</w:t>
      </w:r>
    </w:p>
    <w:p>
      <w:r>
        <w:rPr>
          <w:sz w:val="32"/>
        </w:rPr>
        <w:t>2、Keywords</w:t>
      </w:r>
    </w:p>
    <w:p>
      <w:pPr>
        <w:ind w:left="432"/>
      </w:pPr>
      <w:r>
        <w:rPr>
          <w:sz w:val="22"/>
        </w:rPr>
        <w:t>Theme：</w:t>
      </w:r>
      <w:r>
        <w:rPr>
          <w:sz w:val="22"/>
        </w:rPr>
        <w:t>Education resources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1998-2007</w:t>
      </w:r>
    </w:p>
    <w:p>
      <w:r>
        <w:rPr>
          <w:sz w:val="32"/>
        </w:rPr>
        <w:t>3、Data details</w:t>
      </w:r>
    </w:p>
    <w:p>
      <w:pPr>
        <w:ind w:left="432"/>
      </w:pPr>
      <w:r>
        <w:rPr>
          <w:sz w:val="22"/>
        </w:rPr>
        <w:t>1.Scale：None</w:t>
      </w:r>
    </w:p>
    <w:p>
      <w:pPr>
        <w:ind w:left="432"/>
      </w:pPr>
      <w:r>
        <w:rPr>
          <w:sz w:val="22"/>
        </w:rPr>
        <w:t>2.Projection：None</w:t>
      </w:r>
    </w:p>
    <w:p>
      <w:pPr>
        <w:ind w:left="432"/>
      </w:pPr>
      <w:r>
        <w:rPr>
          <w:sz w:val="22"/>
        </w:rPr>
        <w:t>3.Filesize：0.147MB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general education schools at all levels in Qinghai Province (1998-2007).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