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large database of 1230 worldwide dam cases</w:t>
      </w:r>
    </w:p>
    <w:p>
      <w:r>
        <w:rPr>
          <w:sz w:val="32"/>
        </w:rPr>
        <w:t>1、Description</w:t>
      </w:r>
    </w:p>
    <w:p>
      <w:pPr>
        <w:ind w:firstLine="432"/>
      </w:pPr>
      <w:r>
        <w:rPr>
          <w:sz w:val="22"/>
        </w:rPr>
        <w:t>Data content: A large database of 1230 worldwide dam cases</w:t>
        <w:br/>
        <w:t>Data source: through literature search, classification, consolidation and compilation.</w:t>
        <w:br/>
        <w:t>Data quality description: classify and sort out the historical cases of weir plug dam from two aspects: qualitative description and quantitative description. The qualitative description includes the country, the name of the dam, the formation time, the type of landslide, the inducing factors, the type of dam body, the mechanism of collapse, etc; Quantitative description includes landslide volume, dam volume, dam height, dam length, dam width, barrier lake length, barrier lake volume, barrier dam life, breach depth, breach top width, breach bottom width, breach time, peak flow, casualties, etc.</w:t>
      </w:r>
    </w:p>
    <w:p>
      <w:r>
        <w:rPr>
          <w:sz w:val="32"/>
        </w:rPr>
        <w:t>2、Keywords</w:t>
      </w:r>
    </w:p>
    <w:p>
      <w:pPr>
        <w:ind w:left="432"/>
      </w:pPr>
      <w:r>
        <w:rPr>
          <w:sz w:val="22"/>
        </w:rPr>
        <w:t>Theme：</w:t>
      </w:r>
      <w:r>
        <w:rPr>
          <w:sz w:val="22"/>
        </w:rPr>
        <w:t>Natural Disaster</w:t>
      </w:r>
      <w:r>
        <w:t>,</w:t>
      </w:r>
      <w:r>
        <w:rPr>
          <w:sz w:val="22"/>
        </w:rPr>
        <w:t>landslide</w:t>
        <w:br/>
      </w:r>
      <w:r>
        <w:rPr>
          <w:sz w:val="22"/>
        </w:rPr>
        <w:t>Discipline：</w:t>
      </w:r>
      <w:r>
        <w:rPr>
          <w:sz w:val="22"/>
        </w:rPr>
        <w:t>Human-nature Relationship</w:t>
        <w:br/>
      </w:r>
      <w:r>
        <w:rPr>
          <w:sz w:val="22"/>
        </w:rPr>
        <w:t>Places：</w:t>
      </w:r>
      <w:r>
        <w:rPr>
          <w:sz w:val="22"/>
        </w:rPr>
        <w:t>Global</w:t>
        <w:br/>
      </w:r>
      <w:r>
        <w:rPr>
          <w:sz w:val="22"/>
        </w:rPr>
        <w:t>Time：</w:t>
      </w:r>
      <w:r>
        <w:rPr>
          <w:sz w:val="22"/>
        </w:rPr>
        <w:t>Since 300000 years</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Xinhua . A large database of 1230 worldwide dam cases. A Big Earth Data Platform for Three Poles, doi:10.11888/HumanNat.tpdc.272077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ZHANG   Xinhua </w:t>
        <w:br/>
      </w:r>
      <w:r>
        <w:rPr>
          <w:sz w:val="22"/>
        </w:rPr>
        <w:t xml:space="preserve">unit: </w:t>
      </w:r>
      <w:r>
        <w:rPr>
          <w:sz w:val="22"/>
        </w:rPr>
        <w:t>Sichuan University</w:t>
        <w:br/>
      </w:r>
      <w:r>
        <w:rPr>
          <w:sz w:val="22"/>
        </w:rPr>
        <w:t xml:space="preserve">email: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