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Wheat</w:t>
      </w:r>
      <w:r>
        <w:t>,</w:t>
      </w:r>
      <w:r>
        <w:rPr>
          <w:sz w:val="22"/>
        </w:rPr>
        <w:t>Agricultural Resources</w:t>
      </w:r>
      <w:r>
        <w:t>,</w:t>
      </w:r>
      <w:r>
        <w:rPr>
          <w:sz w:val="22"/>
        </w:rPr>
        <w:t>Environmental assessments</w:t>
      </w:r>
      <w:r>
        <w:t>,</w:t>
      </w:r>
      <w:r>
        <w:rPr>
          <w:sz w:val="22"/>
        </w:rPr>
        <w:t>Fertilizer</w:t>
      </w:r>
      <w:r>
        <w:t>,</w:t>
      </w:r>
      <w:r>
        <w:rPr>
          <w:sz w:val="22"/>
        </w:rPr>
        <w:t>Environment Pollution and Control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Chinese wheat distribution</w:t>
      </w:r>
      <w:r>
        <w:t xml:space="preserve">, 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3.Filesize：8.7MB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TIAN   Xingshuai . Bottom-up estimates of reactive nitrogen loss from Chinese wheat production in 2014. A Big Earth Data Platform for Three Poles, doi:10.11888/HumanNat.tpdc.272007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Tian, X.S, Yin, Y.L., Zhuang, M.H., Cong, J.H., Chu, Y.Y., He, K., Zhang, Q.S., Cui, Z.L. (2022). Bottom-up estimates of reactive nitrogen loss from Chinese wheat production in 2014. Scientific Data, 9, 233.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TIAN   Xingshuai 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tianxingshuai@126.com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