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vegetation and soil plot survey in Jianghu Source region of Tibet  from 2019 to 2021</w:t>
      </w:r>
    </w:p>
    <w:p>
      <w:r>
        <w:rPr>
          <w:sz w:val="32"/>
        </w:rPr>
        <w:t>1、Description</w:t>
      </w:r>
    </w:p>
    <w:p>
      <w:pPr>
        <w:ind w:firstLine="432"/>
      </w:pPr>
      <w:r>
        <w:rPr>
          <w:sz w:val="22"/>
        </w:rPr>
        <w:t>Using the quadrat survey method, natural grassland, fenced natural grassland and artificial grassland are arranged in the source area of rivers and lakes in Tibet to investigate grassland type, coverage, species composition, aboveground biomass, soil temperature, soil bulk density, soil water content, soil texture, soil pH, soil organic matter, soil total P and soil total K, The characteristics of vegetation community and soil quality under different grassland utilization modes were compared and analyzed to study the impact of grassland utilization on vegetation and soil environment. The data collection year is from August 2019 to August 2021, and the collection location is the source area of Jianghu and surrounding areas. The altitude of the sample point is the GPS recorded data, the vegetation type is the mapping of the sample point in the vegetation map of China, the soil temperature and humidity is the soil 4 parameter speedometer data, the soil bulk density is the measured data of the sample point, the number of herbaceous species, grassland coverage and aboveground biomass are the sample survey data, and the soil particle size, organic matter and nutrient content are the sample laboratory analysis data.</w:t>
      </w:r>
    </w:p>
    <w:p>
      <w:r>
        <w:rPr>
          <w:sz w:val="32"/>
        </w:rPr>
        <w:t>2、Keywords</w:t>
      </w:r>
    </w:p>
    <w:p>
      <w:pPr>
        <w:ind w:left="432"/>
      </w:pPr>
      <w:r>
        <w:rPr>
          <w:sz w:val="22"/>
        </w:rPr>
        <w:t>Theme：</w:t>
      </w:r>
      <w:r>
        <w:rPr>
          <w:sz w:val="22"/>
        </w:rPr>
        <w:t>Grassland ecosystem</w:t>
      </w:r>
      <w:r>
        <w:t>,</w:t>
      </w:r>
      <w:r>
        <w:rPr>
          <w:sz w:val="22"/>
        </w:rPr>
        <w:t>Grassland</w:t>
        <w:br/>
      </w:r>
      <w:r>
        <w:rPr>
          <w:sz w:val="22"/>
        </w:rPr>
        <w:t>Discipline：</w:t>
      </w:r>
      <w:r>
        <w:rPr>
          <w:sz w:val="22"/>
        </w:rPr>
        <w:t>Terrestrial Surface</w:t>
        <w:br/>
      </w:r>
      <w:r>
        <w:rPr>
          <w:sz w:val="22"/>
        </w:rPr>
        <w:t>Places：</w:t>
      </w:r>
      <w:r>
        <w:rPr>
          <w:sz w:val="22"/>
        </w:rPr>
        <w:t>Source region of the Yangtze River, Salween River and Selinco lake</w:t>
        <w:br/>
      </w:r>
      <w:r>
        <w:rPr>
          <w:sz w:val="22"/>
        </w:rPr>
        <w:t>Time：</w:t>
      </w:r>
      <w:r>
        <w:rPr>
          <w:sz w:val="22"/>
        </w:rPr>
        <w:t>2019-2021</w:t>
      </w:r>
    </w:p>
    <w:p>
      <w:r>
        <w:rPr>
          <w:sz w:val="32"/>
        </w:rPr>
        <w:t>3、Data details</w:t>
      </w:r>
    </w:p>
    <w:p>
      <w:pPr>
        <w:ind w:left="432"/>
      </w:pPr>
      <w:r>
        <w:rPr>
          <w:sz w:val="22"/>
        </w:rPr>
        <w:t>1.Scale：10000000</w:t>
      </w:r>
    </w:p>
    <w:p>
      <w:pPr>
        <w:ind w:left="432"/>
      </w:pPr>
      <w:r>
        <w:rPr>
          <w:sz w:val="22"/>
        </w:rPr>
        <w:t>2.Projection：</w:t>
      </w:r>
    </w:p>
    <w:p>
      <w:pPr>
        <w:ind w:left="432"/>
      </w:pPr>
      <w:r>
        <w:rPr>
          <w:sz w:val="22"/>
        </w:rPr>
        <w:t>3.Filesize：0.25MB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west：95.0</w:t>
            </w:r>
          </w:p>
        </w:tc>
        <w:tc>
          <w:tcPr>
            <w:tcW w:type="dxa" w:w="2880"/>
          </w:tcPr>
          <w:p>
            <w:r>
              <w:t>-</w:t>
            </w:r>
          </w:p>
        </w:tc>
        <w:tc>
          <w:tcPr>
            <w:tcW w:type="dxa" w:w="2880"/>
          </w:tcPr>
          <w:p>
            <w:r>
              <w:t>east：97.0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2019-07-31 16:00:00+00:00</w:t>
      </w:r>
      <w:r>
        <w:rPr>
          <w:sz w:val="22"/>
        </w:rPr>
        <w:t>--</w:t>
      </w:r>
      <w:r>
        <w:rPr>
          <w:sz w:val="22"/>
        </w:rPr>
        <w:t>2021-08-30 16:00:00+00:00</w:t>
      </w:r>
    </w:p>
    <w:p>
      <w:r>
        <w:rPr>
          <w:sz w:val="32"/>
        </w:rPr>
        <w:t>6、Reference method</w:t>
      </w:r>
    </w:p>
    <w:p>
      <w:pPr>
        <w:ind w:left="432"/>
      </w:pPr>
      <w:r>
        <w:rPr>
          <w:sz w:val="22"/>
        </w:rPr>
        <w:t xml:space="preserve">References to data: </w:t>
      </w:r>
    </w:p>
    <w:p>
      <w:pPr>
        <w:ind w:left="432" w:firstLine="432"/>
      </w:pPr>
      <w:r>
        <w:t>XU   Zengrang, JIN   Mingming , QIAO   Tian . Dataset of vegetation and soil plot survey in Jianghu Source region of Tibet  from 2019 to 2021. A Big Earth Data Platform for Three Poles, doi:10.11888/Terre.tpdc.271995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XU   Zengrang</w:t>
        <w:br/>
      </w:r>
      <w:r>
        <w:rPr>
          <w:sz w:val="22"/>
        </w:rPr>
        <w:t xml:space="preserve">unit: </w:t>
      </w:r>
      <w:r>
        <w:rPr>
          <w:sz w:val="22"/>
        </w:rPr>
        <w:br/>
      </w:r>
      <w:r>
        <w:rPr>
          <w:sz w:val="22"/>
        </w:rPr>
        <w:t xml:space="preserve">email: </w:t>
      </w:r>
      <w:r>
        <w:rPr>
          <w:sz w:val="22"/>
        </w:rPr>
        <w:t>xuzr@igsnrr.ac.cn</w:t>
        <w:br/>
        <w:br/>
      </w:r>
      <w:r>
        <w:rPr>
          <w:sz w:val="22"/>
        </w:rPr>
        <w:t xml:space="preserve">name: </w:t>
      </w:r>
      <w:r>
        <w:rPr>
          <w:sz w:val="22"/>
        </w:rPr>
        <w:t xml:space="preserve">JIN   Mingming </w:t>
        <w:br/>
      </w:r>
      <w:r>
        <w:rPr>
          <w:sz w:val="22"/>
        </w:rPr>
        <w:t xml:space="preserve">unit: </w:t>
      </w:r>
      <w:r>
        <w:rPr>
          <w:sz w:val="22"/>
        </w:rPr>
        <w:t>Institute of Geographical Sciences and Natural Resource Research, CAS</w:t>
        <w:br/>
      </w:r>
      <w:r>
        <w:rPr>
          <w:sz w:val="22"/>
        </w:rPr>
        <w:t xml:space="preserve">email: </w:t>
      </w:r>
      <w:r>
        <w:rPr>
          <w:sz w:val="22"/>
        </w:rPr>
        <w:t>jinmm.17s@igsnrr.ac.cn</w:t>
        <w:br/>
        <w:br/>
      </w:r>
      <w:r>
        <w:rPr>
          <w:sz w:val="22"/>
        </w:rPr>
        <w:t xml:space="preserve">name: </w:t>
      </w:r>
      <w:r>
        <w:rPr>
          <w:sz w:val="22"/>
        </w:rPr>
        <w:t xml:space="preserve">QIAO   Tian </w:t>
        <w:br/>
      </w:r>
      <w:r>
        <w:rPr>
          <w:sz w:val="22"/>
        </w:rPr>
        <w:t xml:space="preserve">unit: </w:t>
      </w:r>
      <w:r>
        <w:rPr>
          <w:sz w:val="22"/>
        </w:rPr>
        <w:t>Institute of Geographical Sciences and Natural Resource Research, CAS</w:t>
        <w:br/>
      </w:r>
      <w:r>
        <w:rPr>
          <w:sz w:val="22"/>
        </w:rPr>
        <w:t xml:space="preserve">email: </w:t>
      </w:r>
      <w:r>
        <w:rPr>
          <w:sz w:val="22"/>
        </w:rPr>
        <w:t>qiaot.20s@igsnrr.ac.cn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