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Scientific and technological activities of research and development institutions above county level in Qinghai Province (1988-2003)</w:t>
      </w:r>
    </w:p>
    <w:p>
      <w:r>
        <w:rPr>
          <w:sz w:val="32"/>
        </w:rPr>
        <w:t>1、Description</w:t>
      </w:r>
    </w:p>
    <w:p>
      <w:pPr>
        <w:ind w:firstLine="432"/>
      </w:pPr>
      <w:r>
        <w:rPr>
          <w:sz w:val="22"/>
        </w:rPr>
        <w:t>The data set records the scientific and technological activities of research and development institutions above county level in Qinghai Province from 1988 to 2003, and the data are divided by year. The data are collected from the statistical yearbook of Qinghai Province issued by the Bureau of statistics of Qinghai Province. The data set consists of six tables: scientific and technological activities of research and development institutions above county level 1988-1998.xls, scientific and technological activities of research and development institutions above county level 1988-1999.xls, scientific and technological activities of research and development institutions above county level 1988-2000.xls, scientific and technological activities of research and development institutions above county level 1988-2001.xls, scientific and technological activities of research and development institutions above county level 1988-2001.xls The scientific and technological activities of research and development institutions above county level 1988-2003.xls. The data table structure is the same. For example, there are seven fields in the data table from 1988 to 1998</w:t>
        <w:br/>
        <w:t>Field 1: Category</w:t>
        <w:br/>
        <w:t>Field 2: Unit</w:t>
        <w:br/>
        <w:t>Field 3: 1988</w:t>
        <w:br/>
        <w:t>Field 4: 1990</w:t>
        <w:br/>
        <w:t>Field 5: 1996</w:t>
        <w:br/>
        <w:t>Field 6: 1997</w:t>
        <w:br/>
        <w:t>Field 7: 1998</w:t>
      </w:r>
    </w:p>
    <w:p>
      <w:r>
        <w:rPr>
          <w:sz w:val="32"/>
        </w:rPr>
        <w:t>2、Keywords</w:t>
      </w:r>
    </w:p>
    <w:p>
      <w:pPr>
        <w:ind w:left="432"/>
      </w:pPr>
      <w:r>
        <w:rPr>
          <w:sz w:val="22"/>
        </w:rPr>
        <w:t>Theme：</w:t>
      </w:r>
      <w:r>
        <w:rPr>
          <w:sz w:val="22"/>
        </w:rPr>
        <w:t>R &amp;amp; D organization</w:t>
      </w:r>
      <w:r>
        <w:t>,</w:t>
      </w:r>
      <w:r>
        <w:rPr>
          <w:sz w:val="22"/>
        </w:rPr>
        <w:t>Science and technology activities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1988-2003</w:t>
      </w:r>
    </w:p>
    <w:p>
      <w:r>
        <w:rPr>
          <w:sz w:val="32"/>
        </w:rPr>
        <w:t>3、Data details</w:t>
      </w:r>
    </w:p>
    <w:p>
      <w:pPr>
        <w:ind w:left="432"/>
      </w:pPr>
      <w:r>
        <w:rPr>
          <w:sz w:val="22"/>
        </w:rPr>
        <w:t>1.Scale：None</w:t>
      </w:r>
    </w:p>
    <w:p>
      <w:pPr>
        <w:ind w:left="432"/>
      </w:pPr>
      <w:r>
        <w:rPr>
          <w:sz w:val="22"/>
        </w:rPr>
        <w:t>2.Projection：None</w:t>
      </w:r>
    </w:p>
    <w:p>
      <w:pPr>
        <w:ind w:left="432"/>
      </w:pPr>
      <w:r>
        <w:rPr>
          <w:sz w:val="22"/>
        </w:rPr>
        <w:t>3.Filesize：0.117MB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Scientific and technological activities of research and development institutions above county level in Qinghai Province (1988-2003).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