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forage resources and livestock carrying capacity in Qinghai Province (1988, 2012)</w:t>
      </w:r>
    </w:p>
    <w:p>
      <w:r>
        <w:rPr>
          <w:sz w:val="32"/>
        </w:rPr>
        <w:t>1、Description</w:t>
      </w:r>
    </w:p>
    <w:p>
      <w:pPr>
        <w:ind w:firstLine="432"/>
      </w:pPr>
      <w:r>
        <w:rPr>
          <w:sz w:val="22"/>
        </w:rPr>
        <w:t>The data set records the statistical data of forage resources and livestock carrying capacity in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forage resources and livestock carrying capacity in Qinghai Province (1988) and the statistical data of forage resources and livestock carrying capacity in Qinghai Province (2012). The data table structure is similar. For example, there are 13 fields in the statistical data of forage resources and livestock carrying capacity in Qinghai Province (2012):</w:t>
        <w:br/>
        <w:t>Field 1: administrative unit</w:t>
        <w:br/>
        <w:t>Field 2: number of livestock and sheep in 2009</w:t>
        <w:br/>
        <w:t>Field 3: total theoretical stocking capacity</w:t>
        <w:br/>
        <w:t>Field 4: Natural Grassland</w:t>
        <w:br/>
        <w:t>Field 5: total forage</w:t>
        <w:br/>
        <w:t>Field 6: stocking capacity</w:t>
        <w:br/>
        <w:t>Field 7: Artificial Grassland</w:t>
        <w:br/>
        <w:t>Field 8: Crop Straw</w:t>
        <w:br/>
        <w:t>Field 9: stocking potential</w:t>
      </w:r>
    </w:p>
    <w:p>
      <w:r>
        <w:rPr>
          <w:sz w:val="32"/>
        </w:rPr>
        <w:t>2、Keywords</w:t>
      </w:r>
    </w:p>
    <w:p>
      <w:pPr>
        <w:ind w:left="432"/>
      </w:pPr>
      <w:r>
        <w:rPr>
          <w:sz w:val="22"/>
        </w:rPr>
        <w:t>Theme：</w:t>
      </w:r>
      <w:r>
        <w:rPr>
          <w:sz w:val="22"/>
        </w:rPr>
        <w:t>Agricultural Resources</w:t>
      </w:r>
      <w:r>
        <w:t>,</w:t>
      </w:r>
      <w:r>
        <w:rPr>
          <w:sz w:val="22"/>
        </w:rPr>
        <w:t>Forage resources</w:t>
      </w:r>
      <w:r>
        <w:t>,</w:t>
      </w:r>
      <w:r>
        <w:rPr>
          <w:sz w:val="22"/>
        </w:rPr>
        <w:t>Grassland livestock carrying capacity</w:t>
        <w:br/>
      </w:r>
      <w:r>
        <w:rPr>
          <w:sz w:val="22"/>
        </w:rPr>
        <w:t>Discipline：</w:t>
      </w:r>
      <w:r>
        <w:rPr>
          <w:sz w:val="22"/>
        </w:rPr>
        <w:t>Human-nature Relationship</w:t>
        <w:br/>
      </w:r>
      <w:r>
        <w:rPr>
          <w:sz w:val="22"/>
        </w:rPr>
        <w:t>Places：</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forage resources and livestock carrying capacity in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