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Species list and distribution data set of the genera Phrynocephalus and Eremias in the Qaidam Basin (2007-2021)</w:t>
      </w:r>
    </w:p>
    <w:p>
      <w:r>
        <w:rPr>
          <w:sz w:val="32"/>
        </w:rPr>
        <w:t>1、Description</w:t>
      </w:r>
    </w:p>
    <w:p>
      <w:pPr>
        <w:ind w:firstLine="432"/>
      </w:pPr>
      <w:r>
        <w:rPr>
          <w:sz w:val="22"/>
        </w:rPr>
        <w:t>1) Data content: species list and distribution data of sand lizard and hemp lizard in the Qaidam Basin, including class, order, family Chinese name, family Latin name, genus Chinese name, genus Latin name, species Latin name, species Chinese name, country, province, city, county, town and township, etc; 2) Data source and processing method: Based on the field investigation of amphibians and reptiles in the arid desert area of the Qaidam Basin from 2007 to 2021, the species composition and distribution range of toad-headed agamas and racerunners in this area are recorded; 3) Data quality description: the investigation, collection and identification personnel of samples are professionals. The collection information of samples is checked to ensure the quality of distribution data; 4) Data application achievements and prospects: comprehensive analysis of species diversity and distribution data of toad-headed agamas and racerunners in the Qaidam Basin can provide important data for biodiversity cataloguing in northwest desert region and arid  Central Asia, and provide scientific basis for assessing biodiversity situation and formulating conservation strategies.</w:t>
      </w:r>
    </w:p>
    <w:p>
      <w:r>
        <w:rPr>
          <w:sz w:val="32"/>
        </w:rPr>
        <w:t>2、Keywords</w:t>
      </w:r>
    </w:p>
    <w:p>
      <w:pPr>
        <w:ind w:left="432"/>
      </w:pPr>
      <w:r>
        <w:rPr>
          <w:sz w:val="22"/>
        </w:rPr>
        <w:t>Theme：</w:t>
      </w:r>
      <w:r>
        <w:rPr>
          <w:sz w:val="22"/>
        </w:rPr>
        <w:t>Biological Resources</w:t>
      </w:r>
      <w:r>
        <w:t>,</w:t>
      </w:r>
      <w:r>
        <w:rPr>
          <w:sz w:val="22"/>
        </w:rPr>
        <w:t>Lizard</w:t>
      </w:r>
      <w:r>
        <w:t>,</w:t>
      </w:r>
      <w:r>
        <w:rPr>
          <w:sz w:val="22"/>
        </w:rPr>
        <w:t>Species diversity</w:t>
      </w:r>
      <w:r>
        <w:t>,</w:t>
      </w:r>
      <w:r>
        <w:rPr>
          <w:sz w:val="22"/>
        </w:rPr>
        <w:t>Desert</w:t>
      </w:r>
      <w:r>
        <w:t>,</w:t>
      </w:r>
      <w:r>
        <w:rPr>
          <w:sz w:val="22"/>
        </w:rPr>
        <w:t>Desert</w:t>
      </w:r>
      <w:r>
        <w:t>,</w:t>
      </w:r>
      <w:r>
        <w:rPr>
          <w:sz w:val="22"/>
        </w:rPr>
        <w:t>Diversity and protection</w:t>
        <w:br/>
      </w:r>
      <w:r>
        <w:rPr>
          <w:sz w:val="22"/>
        </w:rPr>
        <w:t>Discipline：</w:t>
      </w:r>
      <w:r>
        <w:rPr>
          <w:sz w:val="22"/>
        </w:rPr>
        <w:t>Terrestrial Surface</w:t>
      </w:r>
      <w:r>
        <w:t>,</w:t>
      </w:r>
      <w:r>
        <w:rPr>
          <w:sz w:val="22"/>
        </w:rPr>
        <w:t>Human-nature Relationship</w:t>
        <w:br/>
      </w:r>
      <w:r>
        <w:rPr>
          <w:sz w:val="22"/>
        </w:rPr>
        <w:t>Places：</w:t>
      </w:r>
      <w:r>
        <w:rPr>
          <w:sz w:val="22"/>
        </w:rPr>
        <w:t>Qaidam Basin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north：39.34</w:t>
            </w:r>
          </w:p>
        </w:tc>
        <w:tc>
          <w:tcPr>
            <w:tcW w:type="dxa" w:w="2880"/>
          </w:tcPr>
          <w:p>
            <w:r>
              <w:t>-</w:t>
            </w:r>
          </w:p>
        </w:tc>
      </w:tr>
      <w:tr>
        <w:tc>
          <w:tcPr>
            <w:tcW w:type="dxa" w:w="2880"/>
          </w:tcPr>
          <w:p>
            <w:r>
              <w:t>west：90.27</w:t>
            </w:r>
          </w:p>
        </w:tc>
        <w:tc>
          <w:tcPr>
            <w:tcW w:type="dxa" w:w="2880"/>
          </w:tcPr>
          <w:p>
            <w:r>
              <w:t>-</w:t>
            </w:r>
          </w:p>
        </w:tc>
        <w:tc>
          <w:tcPr>
            <w:tcW w:type="dxa" w:w="2880"/>
          </w:tcPr>
          <w:p>
            <w:r>
              <w:t>east：99.27</w:t>
            </w:r>
          </w:p>
        </w:tc>
      </w:tr>
      <w:tr>
        <w:tc>
          <w:tcPr>
            <w:tcW w:type="dxa" w:w="2880"/>
          </w:tcPr>
          <w:p>
            <w:r>
              <w:t>-</w:t>
            </w:r>
          </w:p>
        </w:tc>
        <w:tc>
          <w:tcPr>
            <w:tcW w:type="dxa" w:w="2880"/>
          </w:tcPr>
          <w:p>
            <w:r>
              <w:t>south：35.01</w:t>
            </w:r>
          </w:p>
        </w:tc>
        <w:tc>
          <w:tcPr>
            <w:tcW w:type="dxa" w:w="2880"/>
          </w:tcPr>
          <w:p>
            <w:r>
              <w:t>-</w:t>
            </w:r>
          </w:p>
        </w:tc>
      </w:tr>
    </w:tbl>
    <w:p>
      <w:r>
        <w:rPr>
          <w:sz w:val="32"/>
        </w:rPr>
        <w:t>5、Time frame:</w:t>
      </w:r>
      <w:r>
        <w:rPr>
          <w:sz w:val="22"/>
        </w:rPr>
        <w:t>2007-07-31 16:00:00+00:00</w:t>
      </w:r>
      <w:r>
        <w:rPr>
          <w:sz w:val="22"/>
        </w:rPr>
        <w:t>--</w:t>
      </w:r>
      <w:r>
        <w:rPr>
          <w:sz w:val="22"/>
        </w:rPr>
        <w:t>2021-08-31 03:59:59+00:00</w:t>
      </w:r>
    </w:p>
    <w:p>
      <w:r>
        <w:rPr>
          <w:sz w:val="32"/>
        </w:rPr>
        <w:t>6、Reference method</w:t>
      </w:r>
    </w:p>
    <w:p>
      <w:pPr>
        <w:ind w:left="432"/>
      </w:pPr>
      <w:r>
        <w:rPr>
          <w:sz w:val="22"/>
        </w:rPr>
        <w:t xml:space="preserve">References to data: </w:t>
      </w:r>
    </w:p>
    <w:p>
      <w:pPr>
        <w:ind w:left="432" w:firstLine="432"/>
      </w:pPr>
      <w:r>
        <w:t>GUO   Xianguang. Species list and distribution data set of the genera Phrynocephalus and Eremias in the Qaidam Basin (2007-2021). A Big Earth Data Platform for Three Poles, doi:10.11888/HumanNat.tpdc.271908</w:t>
      </w:r>
      <w:r>
        <w:rPr>
          <w:sz w:val="22"/>
        </w:rPr>
        <w:t>2021</w:t>
      </w:r>
    </w:p>
    <w:p>
      <w:pPr>
        <w:ind w:left="432"/>
      </w:pPr>
      <w:r>
        <w:rPr>
          <w:sz w:val="22"/>
        </w:rPr>
        <w:t xml:space="preserve">References to articles: </w:t>
      </w:r>
    </w:p>
    <w:p>
      <w:pPr>
        <w:ind w:left="864"/>
      </w:pPr>
      <w:r>
        <w:t>刘金龙. (2019). 快步麻蜥复合体和密点麻蜥复合体的分子系统发育和谱系地理学研究. 四川大学博士学位论文.</w:t>
        <w:br/>
        <w:br/>
      </w:r>
      <w:r>
        <w:t>Guo, X.G., Liu, L., &amp; Wang, Y.Z. (2012). Phylogeography of the Phrynocephalus vlangalii species complex in the upper reaches of the Yellow River inferred from mtDNA ND4-tRNALEU segments. Asian Herpetological Research, 3(1), 52-68.</w:t>
        <w:br/>
        <w:br/>
      </w:r>
      <w:r>
        <w:t>Jin, Y., Yang, Z.S., Richard, P.B., Liao, P., &amp; Liu, N. (2014). Intraspecific lineages of the lizard Phrynocephalus putjatia from the Qinghai-Tibetan Plateau: Impact of physical events on divergence and discordance between morphology and molecular markers. Molecular Phylogenetics and Evolution, 71, 288−297</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GUO   Xianguang</w:t>
        <w:br/>
      </w:r>
      <w:r>
        <w:rPr>
          <w:sz w:val="22"/>
        </w:rPr>
        <w:t xml:space="preserve">unit: </w:t>
      </w:r>
      <w:r>
        <w:rPr>
          <w:sz w:val="22"/>
        </w:rPr>
        <w:br/>
      </w:r>
      <w:r>
        <w:rPr>
          <w:sz w:val="22"/>
        </w:rPr>
        <w:t xml:space="preserve">email: </w:t>
      </w:r>
      <w:r>
        <w:rPr>
          <w:sz w:val="22"/>
        </w:rPr>
        <w:t>guoxg@cib.ac.cn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