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resource and environment carrying index along the Silk Road (2015)</w:t>
      </w:r>
    </w:p>
    <w:p>
      <w:r>
        <w:rPr>
          <w:sz w:val="32"/>
        </w:rPr>
        <w:t>1、Description</w:t>
      </w:r>
    </w:p>
    <w:p>
      <w:pPr>
        <w:ind w:firstLine="432"/>
      </w:pPr>
      <w:r>
        <w:rPr>
          <w:sz w:val="22"/>
        </w:rPr>
        <w:t>Quantitative evaluation and comprehensive measurement of resource and environment carrying capacity is the key technical link of resource and environment carrying capacity research from classification to synthesis. Based on the evaluation of the suitability of human settlements, the limitation of resource carrying capacity and socio-economic adaptability, and according to the research idea and technical route of "suitability zoning restrictive classification adaptability classification warning classification", a three-dimensional tetrahedral model for the comprehensive evaluation of resource and environmental carrying capacity with balanced significance is constructed. Based on the 10km grid, a comprehensive study on the resource and environment carrying capacity was carried out, and the resource and environment carrying capacity index of the areas along the silk road was quantitatively simulated. Taking 1 as the equilibrium significance, it provided support for the comprehensive evaluation of the resource and environment carrying capacity of the areas along the silk road.</w:t>
      </w:r>
    </w:p>
    <w:p>
      <w:r>
        <w:rPr>
          <w:sz w:val="32"/>
        </w:rPr>
        <w:t>2、Keywords</w:t>
      </w:r>
    </w:p>
    <w:p>
      <w:pPr>
        <w:ind w:left="432"/>
      </w:pPr>
      <w:r>
        <w:rPr>
          <w:sz w:val="22"/>
        </w:rPr>
        <w:t>Theme：</w:t>
      </w:r>
      <w:r>
        <w:rPr>
          <w:sz w:val="22"/>
        </w:rPr>
        <w:t>Population</w:t>
      </w:r>
      <w:r>
        <w:t>,</w:t>
      </w:r>
      <w:r>
        <w:rPr>
          <w:sz w:val="22"/>
        </w:rPr>
        <w:t>Land Resources</w:t>
      </w:r>
      <w:r>
        <w:t>,</w:t>
      </w:r>
      <w:r>
        <w:rPr>
          <w:sz w:val="22"/>
        </w:rPr>
        <w:t>Water Resources</w:t>
        <w:br/>
      </w:r>
      <w:r>
        <w:rPr>
          <w:sz w:val="22"/>
        </w:rPr>
        <w:t>Discipline：</w:t>
      </w:r>
      <w:r>
        <w:rPr>
          <w:sz w:val="22"/>
        </w:rPr>
        <w:t>Human-nature Relationship</w:t>
        <w:br/>
      </w:r>
      <w:r>
        <w:rPr>
          <w:sz w:val="22"/>
        </w:rPr>
        <w:t>Places：</w:t>
      </w:r>
      <w:r>
        <w:rPr>
          <w:sz w:val="22"/>
        </w:rPr>
        <w:t>One belt, one road</w:t>
        <w:br/>
      </w:r>
      <w:r>
        <w:rPr>
          <w:sz w:val="22"/>
        </w:rPr>
        <w:t>Time：</w:t>
      </w:r>
      <w:r>
        <w:rPr>
          <w:sz w:val="22"/>
        </w:rPr>
        <w:t>2015</w:t>
      </w:r>
    </w:p>
    <w:p>
      <w:r>
        <w:rPr>
          <w:sz w:val="32"/>
        </w:rPr>
        <w:t>3、Data details</w:t>
      </w:r>
    </w:p>
    <w:p>
      <w:pPr>
        <w:ind w:left="432"/>
      </w:pPr>
      <w:r>
        <w:rPr>
          <w:sz w:val="22"/>
        </w:rPr>
        <w:t>1.Scale：None</w:t>
      </w:r>
    </w:p>
    <w:p>
      <w:pPr>
        <w:ind w:left="432"/>
      </w:pPr>
      <w:r>
        <w:rPr>
          <w:sz w:val="22"/>
        </w:rPr>
        <w:t>2.Projection：</w:t>
      </w:r>
    </w:p>
    <w:p>
      <w:pPr>
        <w:ind w:left="432"/>
      </w:pPr>
      <w:r>
        <w:rPr>
          <w:sz w:val="22"/>
        </w:rPr>
        <w:t>3.Filesize：26.9MB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north：81.833700000371</w:t>
            </w:r>
          </w:p>
        </w:tc>
        <w:tc>
          <w:tcPr>
            <w:tcW w:type="dxa" w:w="2880"/>
          </w:tcPr>
          <w:p>
            <w:r>
              <w:t>-</w:t>
            </w:r>
          </w:p>
        </w:tc>
      </w:tr>
      <w:tr>
        <w:tc>
          <w:tcPr>
            <w:tcW w:type="dxa" w:w="2880"/>
          </w:tcPr>
          <w:p>
            <w:r>
              <w:t>west：-179.999988540844</w:t>
            </w:r>
          </w:p>
        </w:tc>
        <w:tc>
          <w:tcPr>
            <w:tcW w:type="dxa" w:w="2880"/>
          </w:tcPr>
          <w:p>
            <w:r>
              <w:t>-</w:t>
            </w:r>
          </w:p>
        </w:tc>
        <w:tc>
          <w:tcPr>
            <w:tcW w:type="dxa" w:w="2880"/>
          </w:tcPr>
          <w:p>
            <w:r>
              <w:t>east：180.0</w:t>
            </w:r>
          </w:p>
        </w:tc>
      </w:tr>
      <w:tr>
        <w:tc>
          <w:tcPr>
            <w:tcW w:type="dxa" w:w="2880"/>
          </w:tcPr>
          <w:p>
            <w:r>
              <w:t>-</w:t>
            </w:r>
          </w:p>
        </w:tc>
        <w:tc>
          <w:tcPr>
            <w:tcW w:type="dxa" w:w="2880"/>
          </w:tcPr>
          <w:p>
            <w:r>
              <w:t>south：-10.916299999629</w:t>
            </w:r>
          </w:p>
        </w:tc>
        <w:tc>
          <w:tcPr>
            <w:tcW w:type="dxa" w:w="2880"/>
          </w:tcPr>
          <w:p>
            <w:r>
              <w:t>-</w:t>
            </w:r>
          </w:p>
        </w:tc>
      </w:tr>
    </w:tbl>
    <w:p>
      <w:r>
        <w:rPr>
          <w:sz w:val="32"/>
        </w:rPr>
        <w:t>5、Time frame:</w:t>
      </w:r>
      <w:r>
        <w:rPr>
          <w:sz w:val="22"/>
        </w:rPr>
        <w:t>2014-12-31 16:00:00+00:00</w:t>
      </w:r>
      <w:r>
        <w:rPr>
          <w:sz w:val="22"/>
        </w:rPr>
        <w:t>--</w:t>
      </w:r>
      <w:r>
        <w:rPr>
          <w:sz w:val="22"/>
        </w:rPr>
        <w:t>2015-12-31 03:59:59+00:00</w:t>
      </w:r>
    </w:p>
    <w:p>
      <w:r>
        <w:rPr>
          <w:sz w:val="32"/>
        </w:rPr>
        <w:t>6、Reference method</w:t>
      </w:r>
    </w:p>
    <w:p>
      <w:pPr>
        <w:ind w:left="432"/>
      </w:pPr>
      <w:r>
        <w:rPr>
          <w:sz w:val="22"/>
        </w:rPr>
        <w:t xml:space="preserve">References to data: </w:t>
      </w:r>
    </w:p>
    <w:p>
      <w:pPr>
        <w:ind w:left="432" w:firstLine="432"/>
      </w:pPr>
      <w:r>
        <w:t>YOU  Zhen. Data set of resource and environment carrying index along the Silk Road (2015). A Big Earth Data Platform for Three Poles, doi:10.11888/HumanNat.tpdc.271893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YOU  Zhen</w:t>
        <w:br/>
      </w:r>
      <w:r>
        <w:rPr>
          <w:sz w:val="22"/>
        </w:rPr>
        <w:t xml:space="preserve">unit: </w:t>
      </w:r>
      <w:r>
        <w:rPr>
          <w:sz w:val="22"/>
        </w:rPr>
        <w:br/>
      </w:r>
      <w:r>
        <w:rPr>
          <w:sz w:val="22"/>
        </w:rPr>
        <w:t xml:space="preserve">email: </w:t>
      </w:r>
      <w:r>
        <w:rPr>
          <w:sz w:val="22"/>
        </w:rPr>
        <w:t>youz@igsnrr.ac.cn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