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Eddy covariance data of Populus euphratica community in the lower reaches of Heihe River (July 2013 to September 2014)</w:t>
      </w:r>
    </w:p>
    <w:p>
      <w:r>
        <w:rPr>
          <w:sz w:val="32"/>
        </w:rPr>
        <w:t>1、Description</w:t>
      </w:r>
    </w:p>
    <w:p>
      <w:pPr>
        <w:ind w:firstLine="432"/>
      </w:pPr>
      <w:r>
        <w:rPr>
          <w:sz w:val="22"/>
        </w:rPr>
        <w:t>The EC150 open circuit eddy covariance observation system was set up in the typical Populus euphratica community near ulantuge of Ejina oasis in the lower reaches of Heihe River. The water and heat fluxes of Populus euphratica community from July 2013 to September 2014 were systematically observed.</w:t>
      </w:r>
    </w:p>
    <w:p>
      <w:r>
        <w:rPr>
          <w:sz w:val="32"/>
        </w:rPr>
        <w:t>2、Keywords</w:t>
      </w:r>
    </w:p>
    <w:p>
      <w:pPr>
        <w:ind w:left="432"/>
      </w:pPr>
      <w:r>
        <w:rPr>
          <w:sz w:val="22"/>
        </w:rPr>
        <w:t>Theme：</w:t>
      </w:r>
      <w:r>
        <w:rPr>
          <w:sz w:val="22"/>
        </w:rPr>
        <w:t>Vegetation</w:t>
      </w:r>
      <w:r>
        <w:t>,</w:t>
      </w:r>
      <w:r>
        <w:rPr>
          <w:sz w:val="22"/>
        </w:rPr>
        <w:t>Atmospheric Radioactive Substance</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Ejinaqi</w:t>
      </w:r>
      <w:r>
        <w:t xml:space="preserve">, </w:t>
      </w:r>
      <w:r>
        <w:rPr>
          <w:sz w:val="22"/>
        </w:rPr>
        <w:t>The Lower Reaches of Heihe River Basin</w:t>
      </w:r>
      <w:r>
        <w:t xml:space="preserve">, </w:t>
        <w:br/>
      </w:r>
      <w:r>
        <w:rPr>
          <w:sz w:val="22"/>
        </w:rPr>
        <w:t>Time：</w:t>
      </w:r>
      <w:r>
        <w:rPr>
          <w:sz w:val="22"/>
        </w:rPr>
        <w:t>2013-2014</w:t>
      </w:r>
    </w:p>
    <w:p>
      <w:r>
        <w:rPr>
          <w:sz w:val="32"/>
        </w:rPr>
        <w:t>3、Data details</w:t>
      </w:r>
    </w:p>
    <w:p>
      <w:pPr>
        <w:ind w:left="432"/>
      </w:pPr>
      <w:r>
        <w:rPr>
          <w:sz w:val="22"/>
        </w:rPr>
        <w:t>1.Scale：1</w:t>
      </w:r>
    </w:p>
    <w:p>
      <w:pPr>
        <w:ind w:left="432"/>
      </w:pPr>
      <w:r>
        <w:rPr>
          <w:sz w:val="22"/>
        </w:rPr>
        <w:t>2.Projection：None</w:t>
      </w:r>
    </w:p>
    <w:p>
      <w:pPr>
        <w:ind w:left="432"/>
      </w:pPr>
      <w:r>
        <w:rPr>
          <w:sz w:val="22"/>
        </w:rPr>
        <w:t>3.Filesize：8.75MB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north：42.11548</w:t>
            </w:r>
          </w:p>
        </w:tc>
        <w:tc>
          <w:tcPr>
            <w:tcW w:type="dxa" w:w="2880"/>
          </w:tcPr>
          <w:p>
            <w:r>
              <w:t>-</w:t>
            </w:r>
          </w:p>
        </w:tc>
      </w:tr>
      <w:tr>
        <w:tc>
          <w:tcPr>
            <w:tcW w:type="dxa" w:w="2880"/>
          </w:tcPr>
          <w:p>
            <w:r>
              <w:t>west：100.99</w:t>
            </w:r>
          </w:p>
        </w:tc>
        <w:tc>
          <w:tcPr>
            <w:tcW w:type="dxa" w:w="2880"/>
          </w:tcPr>
          <w:p>
            <w:r>
              <w:t>-</w:t>
            </w:r>
          </w:p>
        </w:tc>
        <w:tc>
          <w:tcPr>
            <w:tcW w:type="dxa" w:w="2880"/>
          </w:tcPr>
          <w:p>
            <w:r>
              <w:t>east：101.051</w:t>
            </w:r>
          </w:p>
        </w:tc>
      </w:tr>
      <w:tr>
        <w:tc>
          <w:tcPr>
            <w:tcW w:type="dxa" w:w="2880"/>
          </w:tcPr>
          <w:p>
            <w:r>
              <w:t>-</w:t>
            </w:r>
          </w:p>
        </w:tc>
        <w:tc>
          <w:tcPr>
            <w:tcW w:type="dxa" w:w="2880"/>
          </w:tcPr>
          <w:p>
            <w:r>
              <w:t>south：42.0981</w:t>
            </w:r>
          </w:p>
        </w:tc>
        <w:tc>
          <w:tcPr>
            <w:tcW w:type="dxa" w:w="2880"/>
          </w:tcPr>
          <w:p>
            <w:r>
              <w:t>-</w:t>
            </w:r>
          </w:p>
        </w:tc>
      </w:tr>
    </w:tbl>
    <w:p>
      <w:r>
        <w:rPr>
          <w:sz w:val="32"/>
        </w:rPr>
        <w:t>5、Time frame:</w:t>
      </w:r>
      <w:r>
        <w:rPr>
          <w:sz w:val="22"/>
        </w:rPr>
        <w:t>2014-01-03 17:14:00+00:00</w:t>
      </w:r>
      <w:r>
        <w:rPr>
          <w:sz w:val="22"/>
        </w:rPr>
        <w:t>--</w:t>
      </w:r>
      <w:r>
        <w:rPr>
          <w:sz w:val="22"/>
        </w:rPr>
        <w:t>2015-04-04 17:14:00+00:00</w:t>
      </w:r>
    </w:p>
    <w:p>
      <w:r>
        <w:rPr>
          <w:sz w:val="32"/>
        </w:rPr>
        <w:t>6、Reference method</w:t>
      </w:r>
    </w:p>
    <w:p>
      <w:pPr>
        <w:ind w:left="432"/>
      </w:pPr>
      <w:r>
        <w:rPr>
          <w:sz w:val="22"/>
        </w:rPr>
        <w:t xml:space="preserve">References to data: </w:t>
      </w:r>
    </w:p>
    <w:p>
      <w:pPr>
        <w:ind w:left="432" w:firstLine="432"/>
      </w:pPr>
      <w:r>
        <w:t>CHEN Yaning. Eddy covariance data of Populus euphratica community in the lower reaches of Heihe River (July 2013 to September 2014). A Big Earth Data Platform for Three Poles, doi:10.11888/Meteoro.tpdc.270968</w:t>
      </w:r>
      <w:r>
        <w:rPr>
          <w:sz w:val="22"/>
        </w:rPr>
        <w:t>2016</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CHEN Yaning</w:t>
        <w:br/>
      </w:r>
      <w:r>
        <w:rPr>
          <w:sz w:val="22"/>
        </w:rPr>
        <w:t xml:space="preserve">unit: </w:t>
      </w:r>
      <w:r>
        <w:rPr>
          <w:sz w:val="22"/>
        </w:rPr>
        <w:t>中国科学院新疆生态与地理研究所</w:t>
        <w:br/>
      </w:r>
      <w:r>
        <w:rPr>
          <w:sz w:val="22"/>
        </w:rPr>
        <w:t xml:space="preserve">email: </w:t>
      </w:r>
      <w:r>
        <w:rPr>
          <w:sz w:val="22"/>
        </w:rPr>
        <w:t>chenyn@ms.xjb.ac.cn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