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investigation and plant and animal resource utilization in the Northeast Tibet Plateau (Neolithic and Bronze Age)</w:t>
      </w:r>
    </w:p>
    <w:p>
      <w:r>
        <w:rPr>
          <w:sz w:val="32"/>
        </w:rPr>
        <w:t>1、Description</w:t>
      </w:r>
    </w:p>
    <w:p>
      <w:pPr>
        <w:ind w:firstLine="432"/>
      </w:pPr>
      <w:r>
        <w:rPr>
          <w:sz w:val="22"/>
        </w:rPr>
        <w:t>By archaeological investigation and excavation in the Tibet Plateau and neighbouring areas, we discovered Jinchankou site, Zongri site, Xinancheng cemetery, bangga site and Tshem gzhung kha thog. In this dataset, there are some basic informations about these sites, such as location, longitude, latitude, altitude, material culture and so on. On this Basis, we identified and analysed stone artifacts, animal remains and plant fossil, and obtained a batch of dating data of radiocarbon and optically stimulated luminescence dating;identification and isotopic composition and quality indicators of animal remains and plant fossil. At the same time, the relevant animal and plant remains and isotopes in the Tibet Plateau and neighbouring areas are sorted out. This dataset provide important basic data for understanding when and how human lived in the Tibet Plateau and neighbouring areas during the Neolithic Age and historical period.</w:t>
      </w:r>
    </w:p>
    <w:p>
      <w:r>
        <w:rPr>
          <w:sz w:val="32"/>
        </w:rPr>
        <w:t>2、Keywords</w:t>
      </w:r>
    </w:p>
    <w:p>
      <w:pPr>
        <w:ind w:left="432"/>
      </w:pPr>
      <w:r>
        <w:rPr>
          <w:sz w:val="22"/>
        </w:rPr>
        <w:t>Theme：</w:t>
      </w:r>
      <w:r>
        <w:rPr>
          <w:sz w:val="22"/>
        </w:rPr>
        <w:t>Tourism Resources</w:t>
      </w:r>
      <w:r>
        <w:t>,</w:t>
      </w:r>
      <w:r>
        <w:rPr>
          <w:sz w:val="22"/>
        </w:rPr>
        <w:t>Site and relic</w:t>
        <w:br/>
      </w:r>
      <w:r>
        <w:rPr>
          <w:sz w:val="22"/>
        </w:rPr>
        <w:t>Discipline：</w:t>
      </w:r>
      <w:r>
        <w:rPr>
          <w:sz w:val="22"/>
        </w:rPr>
        <w:t>Human-nature Relationship</w:t>
        <w:br/>
      </w:r>
      <w:r>
        <w:rPr>
          <w:sz w:val="22"/>
        </w:rPr>
        <w:t>Places：</w:t>
      </w:r>
      <w:r>
        <w:rPr>
          <w:sz w:val="22"/>
        </w:rPr>
        <w:t>Qinghai Tibet Plateau</w:t>
        <w:br/>
      </w:r>
      <w:r>
        <w:rPr>
          <w:sz w:val="22"/>
        </w:rPr>
        <w:t>Time：</w:t>
      </w:r>
      <w:r>
        <w:rPr>
          <w:sz w:val="22"/>
        </w:rPr>
        <w:t>Neolithic-Bronze Age</w:t>
      </w:r>
    </w:p>
    <w:p>
      <w:r>
        <w:rPr>
          <w:sz w:val="32"/>
        </w:rPr>
        <w:t>3、Data details</w:t>
      </w:r>
    </w:p>
    <w:p>
      <w:pPr>
        <w:ind w:left="432"/>
      </w:pPr>
      <w:r>
        <w:rPr>
          <w:sz w:val="22"/>
        </w:rPr>
        <w:t>1.Scale：None</w:t>
      </w:r>
    </w:p>
    <w:p>
      <w:pPr>
        <w:ind w:left="432"/>
      </w:pPr>
      <w:r>
        <w:rPr>
          <w:sz w:val="22"/>
        </w:rPr>
        <w:t>2.Projection：</w:t>
      </w:r>
    </w:p>
    <w:p>
      <w:pPr>
        <w:ind w:left="432"/>
      </w:pPr>
      <w:r>
        <w:rPr>
          <w:sz w:val="22"/>
        </w:rPr>
        <w:t>3.Filesize：1.7MB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w:t>
            </w:r>
          </w:p>
        </w:tc>
        <w:tc>
          <w:tcPr>
            <w:tcW w:type="dxa" w:w="2880"/>
          </w:tcPr>
          <w:p>
            <w:r>
              <w:t>-</w:t>
            </w:r>
          </w:p>
        </w:tc>
      </w:tr>
      <w:tr>
        <w:tc>
          <w:tcPr>
            <w:tcW w:type="dxa" w:w="2880"/>
          </w:tcPr>
          <w:p>
            <w:r>
              <w:t>west：82.5</w:t>
            </w:r>
          </w:p>
        </w:tc>
        <w:tc>
          <w:tcPr>
            <w:tcW w:type="dxa" w:w="2880"/>
          </w:tcPr>
          <w:p>
            <w:r>
              <w:t>-</w:t>
            </w:r>
          </w:p>
        </w:tc>
        <w:tc>
          <w:tcPr>
            <w:tcW w:type="dxa" w:w="2880"/>
          </w:tcPr>
          <w:p>
            <w:r>
              <w:t>east：105.5</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YANG   Xiaoyan, DONG   Guanghui , Lü Hongliang. Archaeological site investigation and plant and animal resource utilization in the Northeast Tibet Plateau (Neolithic and Bronze Age). A Big Earth Data Platform for Three Poles, doi:10.11888/Socioeco.tpdc.271079</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Lü Hongliang</w:t>
        <w:br/>
      </w:r>
      <w:r>
        <w:rPr>
          <w:sz w:val="22"/>
        </w:rPr>
        <w:t xml:space="preserve">unit: </w:t>
      </w:r>
      <w:r>
        <w:rPr>
          <w:sz w:val="22"/>
        </w:rPr>
        <w:t>Sichuang University</w:t>
        <w:br/>
      </w:r>
      <w:r>
        <w:rPr>
          <w:sz w:val="22"/>
        </w:rPr>
        <w:t xml:space="preserve">email: </w:t>
      </w:r>
      <w:r>
        <w:rPr>
          <w:sz w:val="22"/>
        </w:rPr>
        <w:t>15239810@qq.com</w:t>
        <w:br/>
        <w:br/>
      </w:r>
      <w:r>
        <w:rPr>
          <w:sz w:val="22"/>
        </w:rPr>
        <w:t xml:space="preserve">name: </w:t>
      </w:r>
      <w:r>
        <w:rPr>
          <w:sz w:val="22"/>
        </w:rPr>
        <w:t>YANG   Xiaoyan</w:t>
        <w:br/>
      </w:r>
      <w:r>
        <w:rPr>
          <w:sz w:val="22"/>
        </w:rPr>
        <w:t xml:space="preserve">unit: </w:t>
      </w:r>
      <w:r>
        <w:rPr>
          <w:sz w:val="22"/>
        </w:rPr>
        <w:br/>
      </w:r>
      <w:r>
        <w:rPr>
          <w:sz w:val="22"/>
        </w:rPr>
        <w:t xml:space="preserve">email: </w:t>
      </w:r>
      <w:r>
        <w:rPr>
          <w:sz w:val="22"/>
        </w:rPr>
        <w:t>xyang@itpcas.ac.cn</w:t>
        <w:br/>
        <w:br/>
      </w:r>
      <w:r>
        <w:rPr>
          <w:sz w:val="22"/>
        </w:rPr>
        <w:t xml:space="preserve">name: </w:t>
      </w:r>
      <w:r>
        <w:rPr>
          <w:sz w:val="22"/>
        </w:rPr>
        <w:t xml:space="preserve">DONG   Guanghui </w:t>
        <w:br/>
      </w:r>
      <w:r>
        <w:rPr>
          <w:sz w:val="22"/>
        </w:rPr>
        <w:t xml:space="preserve">unit: </w:t>
      </w:r>
      <w:r>
        <w:rPr>
          <w:sz w:val="22"/>
        </w:rPr>
        <w:t>Lanzhou University</w:t>
        <w:br/>
      </w:r>
      <w:r>
        <w:rPr>
          <w:sz w:val="22"/>
        </w:rPr>
        <w:t xml:space="preserve">email: </w:t>
      </w:r>
      <w:r>
        <w:rPr>
          <w:sz w:val="22"/>
        </w:rPr>
        <w:t>ghdong@lzu.edu.cn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