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quadrat survey dataset in the Three-River Headwater Region (2017)</w:t>
      </w:r>
    </w:p>
    <w:p>
      <w:r>
        <w:rPr>
          <w:sz w:val="32"/>
        </w:rPr>
        <w:t>1、Description</w:t>
      </w:r>
    </w:p>
    <w:p>
      <w:pPr>
        <w:ind w:firstLine="432"/>
      </w:pPr>
      <w:r>
        <w:rPr>
          <w:sz w:val="22"/>
        </w:rPr>
        <w:t>The data set contains vegetation quadrat survey data for Qumalai, Mado and Hoh Xil from August 3, 2017, to August 9, 2017. The main survey contents are coverage, altitude and above-ground biomass. It covers three vegetation types: alpine grassland, alpine wetland and alpine meadow. The latitude, longitude, altitude, total coverage, species name and quantity of the quadrat were recorded, and three samples of each species were selected to measure the altitude, the total above-ground biomass, and the above-ground biomass of each category.</w:t>
      </w:r>
    </w:p>
    <w:p>
      <w:r>
        <w:rPr>
          <w:sz w:val="32"/>
        </w:rPr>
        <w:t>2、Keywords</w:t>
      </w:r>
    </w:p>
    <w:p>
      <w:pPr>
        <w:ind w:left="432"/>
      </w:pPr>
      <w:r>
        <w:rPr>
          <w:sz w:val="22"/>
        </w:rPr>
        <w:t>Theme：</w:t>
      </w:r>
      <w:r>
        <w:rPr>
          <w:sz w:val="22"/>
        </w:rPr>
        <w:t>Vegetation</w:t>
      </w:r>
      <w:r>
        <w:t>,</w:t>
      </w:r>
      <w:r>
        <w:rPr>
          <w:sz w:val="22"/>
        </w:rPr>
        <w:t>Biomass</w:t>
      </w:r>
      <w:r>
        <w:t>,</w:t>
      </w:r>
      <w:r>
        <w:rPr>
          <w:sz w:val="22"/>
        </w:rPr>
        <w:t>vegetation species/Classification</w:t>
      </w:r>
      <w:r>
        <w:t>,</w:t>
      </w:r>
      <w:r>
        <w:rPr>
          <w:sz w:val="22"/>
        </w:rPr>
        <w:t>Vegetation cover</w:t>
        <w:br/>
      </w:r>
      <w:r>
        <w:rPr>
          <w:sz w:val="22"/>
        </w:rPr>
        <w:t>Discipline：</w:t>
      </w:r>
      <w:r>
        <w:rPr>
          <w:sz w:val="22"/>
        </w:rPr>
        <w:t>Terrestrial Surface</w:t>
        <w:br/>
      </w:r>
      <w:r>
        <w:rPr>
          <w:sz w:val="22"/>
        </w:rPr>
        <w:t>Places：</w:t>
      </w:r>
      <w:r>
        <w:rPr>
          <w:sz w:val="22"/>
        </w:rPr>
        <w:t>Mado</w:t>
      </w:r>
      <w:r>
        <w:t xml:space="preserve">, </w:t>
      </w:r>
      <w:r>
        <w:rPr>
          <w:sz w:val="22"/>
        </w:rPr>
        <w:t>Three-River-Source National Park</w:t>
      </w:r>
      <w:r>
        <w:t xml:space="preserve">, </w:t>
      </w:r>
      <w:r>
        <w:rPr>
          <w:sz w:val="22"/>
        </w:rPr>
        <w:t>Hoh Xil</w:t>
      </w:r>
      <w:r>
        <w:t xml:space="preserve">, </w:t>
      </w:r>
      <w:r>
        <w:rPr>
          <w:sz w:val="22"/>
        </w:rPr>
        <w:t>Qumalai</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2.Projection：None</w:t>
      </w:r>
    </w:p>
    <w:p>
      <w:pPr>
        <w:ind w:left="432"/>
      </w:pPr>
      <w:r>
        <w:rPr>
          <w:sz w:val="22"/>
        </w:rPr>
        <w:t>3.Filesize：0.22MB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north：35.01</w:t>
            </w:r>
          </w:p>
        </w:tc>
        <w:tc>
          <w:tcPr>
            <w:tcW w:type="dxa" w:w="2880"/>
          </w:tcPr>
          <w:p>
            <w:r>
              <w:t>-</w:t>
            </w:r>
          </w:p>
        </w:tc>
      </w:tr>
      <w:tr>
        <w:tc>
          <w:tcPr>
            <w:tcW w:type="dxa" w:w="2880"/>
          </w:tcPr>
          <w:p>
            <w:r>
              <w:t>west：97.33</w:t>
            </w:r>
          </w:p>
        </w:tc>
        <w:tc>
          <w:tcPr>
            <w:tcW w:type="dxa" w:w="2880"/>
          </w:tcPr>
          <w:p>
            <w:r>
              <w:t>-</w:t>
            </w:r>
          </w:p>
        </w:tc>
        <w:tc>
          <w:tcPr>
            <w:tcW w:type="dxa" w:w="2880"/>
          </w:tcPr>
          <w:p>
            <w:r>
              <w:t>east：97.33</w:t>
            </w:r>
          </w:p>
        </w:tc>
      </w:tr>
      <w:tr>
        <w:tc>
          <w:tcPr>
            <w:tcW w:type="dxa" w:w="2880"/>
          </w:tcPr>
          <w:p>
            <w:r>
              <w:t>-</w:t>
            </w:r>
          </w:p>
        </w:tc>
        <w:tc>
          <w:tcPr>
            <w:tcW w:type="dxa" w:w="2880"/>
          </w:tcPr>
          <w:p>
            <w:r>
              <w:t>south：35.01</w:t>
            </w:r>
          </w:p>
        </w:tc>
        <w:tc>
          <w:tcPr>
            <w:tcW w:type="dxa" w:w="2880"/>
          </w:tcPr>
          <w:p>
            <w:r>
              <w:t>-</w:t>
            </w:r>
          </w:p>
        </w:tc>
      </w:tr>
    </w:tbl>
    <w:p>
      <w:r>
        <w:rPr>
          <w:sz w:val="32"/>
        </w:rPr>
        <w:t>5、Time frame:</w:t>
      </w:r>
      <w:r>
        <w:rPr>
          <w:sz w:val="22"/>
        </w:rPr>
        <w:t>2017-08-17 03:58:00+00:00</w:t>
      </w:r>
      <w:r>
        <w:rPr>
          <w:sz w:val="22"/>
        </w:rPr>
        <w:t>--</w:t>
      </w:r>
      <w:r>
        <w:rPr>
          <w:sz w:val="22"/>
        </w:rPr>
        <w:t>2017-08-23 03:58:00+00:00</w:t>
      </w:r>
    </w:p>
    <w:p>
      <w:r>
        <w:rPr>
          <w:sz w:val="32"/>
        </w:rPr>
        <w:t>6、Reference method</w:t>
      </w:r>
    </w:p>
    <w:p>
      <w:pPr>
        <w:ind w:left="432"/>
      </w:pPr>
      <w:r>
        <w:rPr>
          <w:sz w:val="22"/>
        </w:rPr>
        <w:t xml:space="preserve">References to data: </w:t>
      </w:r>
    </w:p>
    <w:p>
      <w:pPr>
        <w:ind w:left="432" w:firstLine="432"/>
      </w:pPr>
      <w:r>
        <w:t>LI Qi. Vegetation quadrat survey dataset in the Three-River Headwater Region (2017). A Big Earth Data Platform for Three Poles, doi:10.11888/Ecolo.tpdc.270553</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Qi</w:t>
        <w:br/>
      </w:r>
      <w:r>
        <w:rPr>
          <w:sz w:val="22"/>
        </w:rPr>
        <w:t xml:space="preserve">unit: </w:t>
      </w:r>
      <w:r>
        <w:rPr>
          <w:sz w:val="22"/>
        </w:rPr>
        <w:t>Northwest Plateau Institute of Biology,Chinese Academy of Sciences</w:t>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