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1-km daily average air temperature of the Tibetan Plateau (1980-2014)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 (including elements and meanings): Gridded daily average air temperature of the Tibetan Plateau during 1980-2014 at 1-km resolution</w:t>
        <w:br/>
        <w:br/>
        <w:t xml:space="preserve">2) Data source and processing method: Developed by integrating 8 types of reanalysis data (i.e., NNRP-2, 20CRV2c, JRA-55, ERA-Interim, MERRA2, CFSR, GLDAS and ERA5) downscaled with MODIS-estimated temperature lapse rates based on machine learing </w:t>
        <w:br/>
        <w:br/>
        <w:t>3) Data quality description: According to leave-one-out validation based on stations, the average RMSE at China Adimistration Stations is about 1.7 ℃ and that at high-elevation field stations is about 1.9 ℃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3.Filesize：240000.0MB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west：105.38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east：67.88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1980-01-06 16:00:00+00:00</w:t>
      </w:r>
      <w:r>
        <w:rPr>
          <w:sz w:val="22"/>
        </w:rPr>
        <w:t>--</w:t>
      </w:r>
      <w:r>
        <w:rPr>
          <w:sz w:val="22"/>
        </w:rPr>
        <w:t>2015-01-06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1-km daily average air temperature of the Tibetan Plateau (1980-2014). A Big Earth Data Platform for Three Poles, doi:10.11888/Meteoro.tpdc.270377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Zhang, H., Zhang, F., Zhang, G., Che, T., &amp; Yan, W. (2018). How accurately can the air temperature lapse rate over the Tibetan Plateau be estimated from MODIS LSTs?. Journal of Geophysical Research: Atmospheres, 123(8), 3943-3960.</w:t>
        <w:br/>
        <w:br/>
      </w:r>
      <w:r>
        <w:t>Zhang, H.B, Immerzeel, W.W., Zhang*, F., De Kok, R.J., Gorrie, S.J., &amp; Ye, M. (2021). Creating 1-km long-term (1980–2014) daily average air temperatures over the Tibetan Plateau by integrating eight types of reanalysis and land data assimilation products downscaled with MODIS-estimated temperature lapse rates based on machine learning. International Journal of Applied Earth Observations and Geoinformation (accepted).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and Research Program (Grant No. 2019QZKK0203)</w:t>
        <w:br/>
      </w:r>
      <w:r>
        <w:rPr>
          <w:sz w:val="22"/>
        </w:rPr>
        <w:t>National Natural Science Foundation of China (Grant No. 41701079)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Hongbo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zhanghongbo@cau.edu.cn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Fan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zhangfan@itpcas.ac.cn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