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content data of three times irrigation farmland and surrounding soil profile in Daman irrigation area of Heihe River basin (2013)</w:t>
      </w:r>
    </w:p>
    <w:p>
      <w:r>
        <w:rPr>
          <w:sz w:val="32"/>
        </w:rPr>
        <w:t>1、Description</w:t>
      </w:r>
    </w:p>
    <w:p>
      <w:pPr>
        <w:ind w:firstLine="432"/>
      </w:pPr>
      <w:r>
        <w:rPr>
          <w:sz w:val="22"/>
        </w:rPr>
        <w:t>According to the characteristics of the selected field and its surrounding areas, one Trime pipe was arranged in the corn field, and three Trime pipes were arranged in the direction perpendicular to the field path. When the soil moisture content was monitored in the vertical direction of TDR, it was monitored downward in every 10cm.It is located in the farmland of daman irrigated area. The data include the soil moisture content of the farmland and its surrounding areas (TDR monitoring) after three irrigation of the selected farmland in yingke irrigated area, which is encrypted and monitored every 3 hours within 24 hours, 3 groups every day for 5 days, 2 groups every day for 5-10 days, and 1 group every day for 10-15 days.</w:t>
      </w:r>
    </w:p>
    <w:p>
      <w:r>
        <w:rPr>
          <w:sz w:val="32"/>
        </w:rPr>
        <w:t>2、Keywords</w:t>
      </w:r>
    </w:p>
    <w:p>
      <w:pPr>
        <w:ind w:left="432"/>
      </w:pPr>
      <w:r>
        <w:rPr>
          <w:sz w:val="22"/>
        </w:rPr>
        <w:t>Theme：</w:t>
      </w:r>
      <w:r>
        <w:rPr>
          <w:sz w:val="22"/>
        </w:rPr>
        <w:t>Soil</w:t>
      </w:r>
      <w:r>
        <w:t>,</w:t>
      </w:r>
      <w:r>
        <w:rPr>
          <w:sz w:val="22"/>
        </w:rPr>
        <w:t>Soil horizons/profile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Daman superstation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w:t>
            </w:r>
          </w:p>
        </w:tc>
        <w:tc>
          <w:tcPr>
            <w:tcW w:type="dxa" w:w="2880"/>
          </w:tcPr>
          <w:p>
            <w:r>
              <w:t>-</w:t>
            </w:r>
          </w:p>
        </w:tc>
      </w:tr>
      <w:tr>
        <w:tc>
          <w:tcPr>
            <w:tcW w:type="dxa" w:w="2880"/>
          </w:tcPr>
          <w:p>
            <w:r>
              <w:t>west：100.37</w:t>
            </w:r>
          </w:p>
        </w:tc>
        <w:tc>
          <w:tcPr>
            <w:tcW w:type="dxa" w:w="2880"/>
          </w:tcPr>
          <w:p>
            <w:r>
              <w:t>-</w:t>
            </w:r>
          </w:p>
        </w:tc>
        <w:tc>
          <w:tcPr>
            <w:tcW w:type="dxa" w:w="2880"/>
          </w:tcPr>
          <w:p>
            <w:r>
              <w:t>east：100.37</w:t>
            </w:r>
          </w:p>
        </w:tc>
      </w:tr>
      <w:tr>
        <w:tc>
          <w:tcPr>
            <w:tcW w:type="dxa" w:w="2880"/>
          </w:tcPr>
          <w:p>
            <w:r>
              <w:t>-</w:t>
            </w:r>
          </w:p>
        </w:tc>
        <w:tc>
          <w:tcPr>
            <w:tcW w:type="dxa" w:w="2880"/>
          </w:tcPr>
          <w:p>
            <w:r>
              <w:t>south：38.85</w:t>
            </w:r>
          </w:p>
        </w:tc>
        <w:tc>
          <w:tcPr>
            <w:tcW w:type="dxa" w:w="2880"/>
          </w:tcPr>
          <w:p>
            <w:r>
              <w:t>-</w:t>
            </w:r>
          </w:p>
        </w:tc>
      </w:tr>
    </w:tbl>
    <w:p>
      <w:r>
        <w:rPr>
          <w:sz w:val="32"/>
        </w:rPr>
        <w:t>5、Time frame:</w:t>
      </w:r>
      <w:r>
        <w:rPr>
          <w:sz w:val="22"/>
        </w:rPr>
        <w:t>2013-06-19 09:12:00+00:00</w:t>
      </w:r>
      <w:r>
        <w:rPr>
          <w:sz w:val="22"/>
        </w:rPr>
        <w:t>--</w:t>
      </w:r>
      <w:r>
        <w:rPr>
          <w:sz w:val="22"/>
        </w:rPr>
        <w:t>2013-09-24 09:13:00+00:00</w:t>
      </w:r>
    </w:p>
    <w:p>
      <w:r>
        <w:rPr>
          <w:sz w:val="32"/>
        </w:rPr>
        <w:t>6、Reference method</w:t>
      </w:r>
    </w:p>
    <w:p>
      <w:pPr>
        <w:ind w:left="432"/>
      </w:pPr>
      <w:r>
        <w:rPr>
          <w:sz w:val="22"/>
        </w:rPr>
        <w:t xml:space="preserve">References to data: </w:t>
      </w:r>
    </w:p>
    <w:p>
      <w:pPr>
        <w:ind w:left="432" w:firstLine="432"/>
      </w:pPr>
      <w:r>
        <w:t>HUANG  Guanhua. Water content data of three times irrigation farmland and surrounding soil profile in Daman irrigation area of Heihe River basin (2013). A Big Earth Data Platform for Three Poles, doi:10.3972/heihe.038.2014.db</w:t>
      </w:r>
      <w:r>
        <w:rPr>
          <w:sz w:val="22"/>
        </w:rPr>
        <w:t>2015</w:t>
      </w:r>
    </w:p>
    <w:p>
      <w:pPr>
        <w:ind w:left="432"/>
      </w:pPr>
      <w:r>
        <w:rPr>
          <w:sz w:val="22"/>
        </w:rPr>
        <w:t xml:space="preserve">References to articles: </w:t>
      </w:r>
    </w:p>
    <w:p>
      <w:pPr>
        <w:ind w:left="864"/>
      </w:pPr>
      <w:r>
        <w:t>Jiang Y, Xu X, Huang GH. 2013. Distributed simulation of agro-hydrological processes and assessment of water productivity in irrigated areas of the middle Heihe River basin. 1st CIGR Inter-Regional Conference on Land and Water Challenges, Bari, Italy, 10-14 September, S1-12</w:t>
        <w:br/>
        <w:br/>
      </w:r>
      <w:r>
        <w:t>李江, 毛晓敏. 2012.  基于景观单元的干旱区绿洲水文过程模型框架. 农业水土工程学术研讨会议论文, 08</w:t>
        <w:br/>
        <w:br/>
      </w:r>
      <w:r>
        <w:t>Yao L, Feng S, Mao X, et al. 2012. Coupled effects of canal lining and multi-layered soil structure on canal seepage and soil water dynamics. Journal of Hydrology, 430-431: 91-102 (SCI)</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HUANG  Guanhua</w:t>
        <w:br/>
      </w:r>
      <w:r>
        <w:rPr>
          <w:sz w:val="22"/>
        </w:rPr>
        <w:t xml:space="preserve">unit: </w:t>
      </w:r>
      <w:r>
        <w:rPr>
          <w:sz w:val="22"/>
        </w:rPr>
        <w:br/>
      </w:r>
      <w:r>
        <w:rPr>
          <w:sz w:val="22"/>
        </w:rPr>
        <w:t xml:space="preserve">email: </w:t>
      </w:r>
      <w:r>
        <w:rPr>
          <w:sz w:val="22"/>
        </w:rPr>
        <w:t>guanhua@cau.edu.cn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