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Enterprise prosperity survey in Qinghai Province enterprise macro business prosperity index (1998-2011)</w:t>
      </w:r>
    </w:p>
    <w:p>
      <w:r>
        <w:rPr>
          <w:sz w:val="32"/>
        </w:rPr>
        <w:t>1、Description</w:t>
      </w:r>
    </w:p>
    <w:p>
      <w:pPr>
        <w:ind w:firstLine="432"/>
      </w:pPr>
      <w:r>
        <w:rPr>
          <w:sz w:val="22"/>
        </w:rPr>
        <w:t>The data set records the macro business climate index of enterprises in Qinghai Province, and the data is divided according to the macro business climate index of enterprises in Qinghai Province. The data are collected from the statistical yearbook of Qinghai Province issued by the Bureau of statistics of Qinghai Province. The data set consists of 12 data tables</w:t>
        <w:br/>
        <w:t>Qinghai enterprise prosperity survey product ordering prosperity index 1998-1999.xls</w:t>
        <w:br/>
        <w:t>Qinghai enterprise prosperity survey product ordering prosperity index 1999-2000.xls</w:t>
        <w:br/>
        <w:t>Business climate adjustment business macro business climate index 2000-2001.xls</w:t>
        <w:br/>
        <w:t>Business climate adjustment business macro business climate index 2001-2002.xls</w:t>
        <w:br/>
        <w:t>Business climate index 2002-2003.xls</w:t>
        <w:br/>
        <w:t>Business climate adjustment business macro business climate index 2004-2005.xls</w:t>
        <w:br/>
        <w:t>Business climate adjustment business macro business climate index 2005-2006.xls</w:t>
        <w:br/>
        <w:t>Business climate adjustment business macro business climate index 2006-2007.xls</w:t>
        <w:br/>
        <w:t>Business climate index 2007-2008.xls</w:t>
        <w:br/>
        <w:t>Business climate adjustment business macro business climate index 2008-2009.xls</w:t>
        <w:br/>
        <w:t>Business climate adjustment business macro business climate index 2009-2010.xls</w:t>
        <w:br/>
        <w:t>The structure of the. XLS data table from 2010 to 2011 is the same. For example, there are five fields in the 2009-2010 business climate index data table of business climate adjustment</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Enterprise prosperity survey in Qinghai Province enterprise macro business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