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Thunderstorm cloud characteristic data set in China and surrounding areas (2010-2018)</w:t>
      </w:r>
    </w:p>
    <w:p>
      <w:r>
        <w:rPr>
          <w:sz w:val="32"/>
        </w:rPr>
        <w:t>1、Description</w:t>
      </w:r>
    </w:p>
    <w:p>
      <w:pPr>
        <w:ind w:firstLine="432"/>
      </w:pPr>
      <w:r>
        <w:rPr>
          <w:sz w:val="22"/>
        </w:rPr>
        <w:t>This data set is based on the lightning location data calculation of TBB products, cloud classification (CLC) products and world wide lightning location network (wwlln) in the full disk area detected by fy-2e satellite (fy-2e) from 2010 to 2018 to establish the lightning storm cloud feature data set. The algorithm used for wwlln lightning clustering is DBSCAN algorithm. According to Hutchins et al. (2014), it is required that the number of lightning in each lightning cluster in the thunderstorm cloud is greater than 2 and all fall within the radius of 12 km. The data set includes thunderstorm cloud time and location information, thunderstorm cloud shape (long, short axis, rotation angle, etc.) information represented by fitting ellipse, cloud area representing thunderstorm cloud structure, statistical value of black body temperature (TBB), included flash information, and included strong convection core, lightning cluster information and other data information.</w:t>
      </w:r>
    </w:p>
    <w:p>
      <w:r>
        <w:rPr>
          <w:sz w:val="32"/>
        </w:rPr>
        <w:t>2、Keywords</w:t>
      </w:r>
    </w:p>
    <w:p>
      <w:pPr>
        <w:ind w:left="432"/>
      </w:pPr>
      <w:r>
        <w:rPr>
          <w:sz w:val="22"/>
        </w:rPr>
        <w:t>Theme：</w:t>
      </w:r>
      <w:r>
        <w:rPr>
          <w:sz w:val="22"/>
        </w:rPr>
        <w:t>Clouds</w:t>
      </w:r>
      <w:r>
        <w:t>,</w:t>
      </w:r>
      <w:r>
        <w:rPr>
          <w:sz w:val="22"/>
        </w:rPr>
        <w:t>strong convection</w:t>
      </w:r>
      <w:r>
        <w:t>,</w:t>
      </w:r>
      <w:r>
        <w:rPr>
          <w:sz w:val="22"/>
        </w:rPr>
        <w:t>Atmospheric Electricity</w:t>
      </w:r>
      <w:r>
        <w:t>,</w:t>
      </w:r>
      <w:r>
        <w:rPr>
          <w:sz w:val="22"/>
        </w:rPr>
        <w:t>Cloud properties</w:t>
      </w:r>
      <w:r>
        <w:t>,</w:t>
      </w:r>
      <w:r>
        <w:rPr>
          <w:sz w:val="22"/>
        </w:rPr>
        <w:t>Meteorological Disaster</w:t>
      </w:r>
      <w:r>
        <w:t>,</w:t>
      </w:r>
      <w:r>
        <w:rPr>
          <w:sz w:val="22"/>
        </w:rPr>
        <w:t>Thunderstorm</w:t>
        <w:br/>
      </w:r>
      <w:r>
        <w:rPr>
          <w:sz w:val="22"/>
        </w:rPr>
        <w:t>Discipline：</w:t>
      </w:r>
      <w:r>
        <w:rPr>
          <w:sz w:val="22"/>
        </w:rPr>
        <w:t>Atmosphere</w:t>
        <w:br/>
      </w:r>
      <w:r>
        <w:rPr>
          <w:sz w:val="22"/>
        </w:rPr>
        <w:t>Places：</w:t>
      </w:r>
      <w:r>
        <w:rPr>
          <w:sz w:val="22"/>
        </w:rPr>
        <w:t>China and surrounding areas</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3.Filesize：550912.0MB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west：14.5</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2010-01-11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MA   Ruiyang , ZHENG   Dong . Thunderstorm cloud characteristic data set in China and surrounding areas (2010-2018). A Big Earth Data Platform for Three Poles, doi:10.11888/Atmos.tpdc.272622</w:t>
      </w:r>
      <w:r>
        <w:rPr>
          <w:sz w:val="22"/>
        </w:rPr>
        <w:t>2022</w:t>
      </w:r>
    </w:p>
    <w:p>
      <w:pPr>
        <w:ind w:left="432"/>
      </w:pPr>
      <w:r>
        <w:rPr>
          <w:sz w:val="22"/>
        </w:rPr>
        <w:t xml:space="preserve">References to articles: </w:t>
      </w:r>
    </w:p>
    <w:p>
      <w:pPr>
        <w:ind w:left="864"/>
      </w:pPr>
      <w:r>
        <w:t>马瑞阳, 郑栋, 姚雯, 等. (2021). 雷暴云特征数据集及我国雷暴活动特征. 应用气象学报, 32(3), 358-369.</w:t>
        <w:br/>
        <w:br/>
      </w:r>
      <w:r>
        <w:t>Du, Y., Zheng, D., &amp; Ma, R., et al. (2022). Thunderstorm activity over the Qinghai–Tibet Plateau indicated by the combined data of the FY-2E geostationary satellite and WWLLN. Submitted to Remote Sensing.（提交该数据集时已接收）</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ZHENG   Dong </w:t>
        <w:br/>
      </w:r>
      <w:r>
        <w:rPr>
          <w:sz w:val="22"/>
        </w:rPr>
        <w:t xml:space="preserve">unit: </w:t>
      </w:r>
      <w:r>
        <w:rPr>
          <w:sz w:val="22"/>
        </w:rPr>
        <w:t>China Academy of Meteorological Sciences</w:t>
        <w:br/>
      </w:r>
      <w:r>
        <w:rPr>
          <w:sz w:val="22"/>
        </w:rPr>
        <w:t xml:space="preserve">email: </w:t>
      </w:r>
      <w:r>
        <w:rPr>
          <w:sz w:val="22"/>
        </w:rPr>
        <w:t>zhengdong@cma.gov.cn</w:t>
        <w:br/>
        <w:br/>
      </w:r>
      <w:r>
        <w:rPr>
          <w:sz w:val="22"/>
        </w:rPr>
        <w:t xml:space="preserve">name: </w:t>
      </w:r>
      <w:r>
        <w:rPr>
          <w:sz w:val="22"/>
        </w:rPr>
        <w:t xml:space="preserve">MA   Ruiyang </w:t>
        <w:br/>
      </w:r>
      <w:r>
        <w:rPr>
          <w:sz w:val="22"/>
        </w:rPr>
        <w:t xml:space="preserve">unit: </w:t>
      </w:r>
      <w:r>
        <w:rPr>
          <w:sz w:val="22"/>
        </w:rPr>
        <w:t>China Academy of Meteorological Sciences</w:t>
        <w:br/>
      </w:r>
      <w:r>
        <w:rPr>
          <w:sz w:val="22"/>
        </w:rPr>
        <w:t xml:space="preserve">email: </w:t>
      </w:r>
      <w:r>
        <w:rPr>
          <w:sz w:val="22"/>
        </w:rPr>
        <w:t>ma_ruiyang@outlook.com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