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Distribution data of geomorphic surface near Zhengyi gorge in the middle reaches of Heihe River (2012-2013)</w:t>
      </w:r>
    </w:p>
    <w:p>
      <w:r>
        <w:rPr>
          <w:sz w:val="32"/>
        </w:rPr>
        <w:t>1、Description</w:t>
      </w:r>
    </w:p>
    <w:p>
      <w:pPr>
        <w:ind w:firstLine="432"/>
      </w:pPr>
      <w:r>
        <w:rPr>
          <w:sz w:val="22"/>
        </w:rPr>
        <w:t>From 2012 to 2013, the geomorphic surface near the Zhengyi gorge in the middle reaches of the Heihe River was investigated, mainly including the 4-level river terrace. The data are mainly obtained through field investigation, and analyzed and mapped indoors to obtain the distribution map of geomorphic surface at all levels near the middle reaches of Zhengyi gorge.</w:t>
      </w:r>
    </w:p>
    <w:p>
      <w:r>
        <w:rPr>
          <w:sz w:val="32"/>
        </w:rPr>
        <w:t>2、Keywords</w:t>
      </w:r>
    </w:p>
    <w:p>
      <w:pPr>
        <w:ind w:left="432"/>
      </w:pPr>
      <w:r>
        <w:rPr>
          <w:sz w:val="22"/>
        </w:rPr>
        <w:t>Theme：</w:t>
      </w:r>
      <w:r>
        <w:rPr>
          <w:sz w:val="22"/>
        </w:rPr>
        <w:t>Topography</w:t>
      </w:r>
      <w:r>
        <w:t>,</w:t>
      </w:r>
      <w:r>
        <w:rPr>
          <w:sz w:val="22"/>
        </w:rPr>
        <w:t>River terrace</w:t>
      </w:r>
      <w:r>
        <w:t>,</w:t>
      </w:r>
      <w:r>
        <w:rPr>
          <w:sz w:val="22"/>
        </w:rPr>
        <w:t>Geomorphology</w:t>
      </w:r>
      <w:r>
        <w:t>,</w:t>
      </w:r>
      <w:r>
        <w:rPr>
          <w:sz w:val="22"/>
        </w:rPr>
        <w:t>Landform</w:t>
        <w:br/>
      </w:r>
      <w:r>
        <w:rPr>
          <w:sz w:val="22"/>
        </w:rPr>
        <w:t>Discipline：</w:t>
      </w:r>
      <w:r>
        <w:rPr>
          <w:sz w:val="22"/>
        </w:rPr>
        <w:t>Terrestrial Surface</w:t>
        <w:br/>
      </w:r>
      <w:r>
        <w:rPr>
          <w:sz w:val="22"/>
        </w:rPr>
        <w:t>Places：</w:t>
      </w:r>
      <w:r>
        <w:rPr>
          <w:sz w:val="22"/>
        </w:rPr>
        <w:t>Heihe River Basin</w:t>
      </w:r>
      <w:r>
        <w:t xml:space="preserve">, </w:t>
      </w:r>
      <w:r>
        <w:rPr>
          <w:sz w:val="22"/>
        </w:rPr>
        <w:t>Zhengyixia</w:t>
        <w:br/>
      </w:r>
      <w:r>
        <w:rPr>
          <w:sz w:val="22"/>
        </w:rPr>
        <w:t>Time：</w:t>
      </w:r>
      <w:r>
        <w:rPr>
          <w:sz w:val="22"/>
        </w:rPr>
        <w:t>2012</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3.Filesize：0.18MB</w:t>
      </w:r>
    </w:p>
    <w:p>
      <w:pPr>
        <w:ind w:left="432"/>
      </w:pPr>
      <w:r>
        <w:rPr>
          <w:sz w:val="22"/>
        </w:rPr>
        <w:t>4.Data format：ESRI shape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west：90.15</w:t>
            </w:r>
          </w:p>
        </w:tc>
        <w:tc>
          <w:tcPr>
            <w:tcW w:type="dxa" w:w="2880"/>
          </w:tcPr>
          <w:p>
            <w:r>
              <w:t>-</w:t>
            </w:r>
          </w:p>
        </w:tc>
        <w:tc>
          <w:tcPr>
            <w:tcW w:type="dxa" w:w="2880"/>
          </w:tcPr>
          <w:p>
            <w:r>
              <w:t>east：99.65</w:t>
            </w:r>
          </w:p>
        </w:tc>
      </w:tr>
      <w:tr>
        <w:tc>
          <w:tcPr>
            <w:tcW w:type="dxa" w:w="2880"/>
          </w:tcPr>
          <w:p>
            <w:r>
              <w:t>-</w:t>
            </w:r>
          </w:p>
        </w:tc>
        <w:tc>
          <w:tcPr>
            <w:tcW w:type="dxa" w:w="2880"/>
          </w:tcPr>
          <w:p>
            <w:r>
              <w:t>south：39.53</w:t>
            </w:r>
          </w:p>
        </w:tc>
        <w:tc>
          <w:tcPr>
            <w:tcW w:type="dxa" w:w="2880"/>
          </w:tcPr>
          <w:p>
            <w:r>
              <w:t>-</w:t>
            </w:r>
          </w:p>
        </w:tc>
      </w:tr>
    </w:tbl>
    <w:p>
      <w:r>
        <w:rPr>
          <w:sz w:val="32"/>
        </w:rPr>
        <w:t>5、Time frame:</w:t>
      </w:r>
      <w:r>
        <w:rPr>
          <w:sz w:val="22"/>
        </w:rPr>
        <w:t>2012-01-10 18:48:36+00:00</w:t>
      </w:r>
      <w:r>
        <w:rPr>
          <w:sz w:val="22"/>
        </w:rPr>
        <w:t>--</w:t>
      </w:r>
      <w:r>
        <w:rPr>
          <w:sz w:val="22"/>
        </w:rPr>
        <w:t>2014-01-09 18:48:36+00:00</w:t>
      </w:r>
    </w:p>
    <w:p>
      <w:r>
        <w:rPr>
          <w:sz w:val="32"/>
        </w:rPr>
        <w:t>6、Reference method</w:t>
      </w:r>
    </w:p>
    <w:p>
      <w:pPr>
        <w:ind w:left="432"/>
      </w:pPr>
      <w:r>
        <w:rPr>
          <w:sz w:val="22"/>
        </w:rPr>
        <w:t xml:space="preserve">References to data: </w:t>
      </w:r>
    </w:p>
    <w:p>
      <w:pPr>
        <w:ind w:left="432" w:firstLine="432"/>
      </w:pPr>
      <w:r>
        <w:t>PAN Baotian. Distribution data of geomorphic surface near Zhengyi gorge in the middle reaches of Heihe River (2012-2013). A Big Earth Data Platform for Three Poles, doi:10.11888/Geogra.tpdc.270878</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PAN Baotian</w:t>
        <w:br/>
      </w:r>
      <w:r>
        <w:rPr>
          <w:sz w:val="22"/>
        </w:rPr>
        <w:t xml:space="preserve">unit: </w:t>
      </w:r>
      <w:r>
        <w:rPr>
          <w:sz w:val="22"/>
        </w:rPr>
        <w:t>Lanzhou University</w:t>
        <w:br/>
      </w:r>
      <w:r>
        <w:rPr>
          <w:sz w:val="22"/>
        </w:rPr>
        <w:t xml:space="preserve">email: </w:t>
      </w:r>
      <w:r>
        <w:rPr>
          <w:sz w:val="22"/>
        </w:rPr>
        <w:t>panbt@lzu.edu.cn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