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Physical and chemical indexes of the shallow sediment cores in the midstream of the Heihe River</w:t>
      </w:r>
    </w:p>
    <w:p>
      <w:r>
        <w:rPr>
          <w:sz w:val="32"/>
        </w:rPr>
        <w:t>1、Description</w:t>
      </w:r>
    </w:p>
    <w:p>
      <w:pPr>
        <w:ind w:firstLine="432"/>
      </w:pPr>
      <w:r>
        <w:rPr>
          <w:sz w:val="22"/>
        </w:rPr>
        <w:t>Two shallow drills near Heiquan in the middle reaches of Heihe River are 140 meters and 68.2 meters deep respectively. The physical and chemical indexes of the two boreholes are analyzed, including grain size and heavy mineral analysis.</w:t>
      </w:r>
    </w:p>
    <w:p>
      <w:r>
        <w:rPr>
          <w:sz w:val="32"/>
        </w:rPr>
        <w:t>2、Keywords</w:t>
      </w:r>
    </w:p>
    <w:p>
      <w:pPr>
        <w:ind w:left="432"/>
      </w:pPr>
      <w:r>
        <w:rPr>
          <w:sz w:val="22"/>
        </w:rPr>
        <w:t>Theme：</w:t>
      </w:r>
      <w:r>
        <w:rPr>
          <w:sz w:val="22"/>
        </w:rPr>
        <w:t>stratum</w:t>
      </w:r>
      <w:r>
        <w:t>,</w:t>
      </w:r>
      <w:r>
        <w:rPr>
          <w:sz w:val="22"/>
        </w:rPr>
        <w:t>minerals/crystals</w:t>
      </w:r>
      <w:r>
        <w:t>,</w:t>
      </w:r>
      <w:r>
        <w:rPr>
          <w:sz w:val="22"/>
        </w:rPr>
        <w:t>Rocks/Minerals</w:t>
        <w:br/>
      </w:r>
      <w:r>
        <w:rPr>
          <w:sz w:val="22"/>
        </w:rPr>
        <w:t>Discipline：</w:t>
      </w:r>
      <w:r>
        <w:rPr>
          <w:sz w:val="22"/>
        </w:rPr>
        <w:t>Solid earth</w:t>
        <w:br/>
      </w:r>
      <w:r>
        <w:rPr>
          <w:sz w:val="22"/>
        </w:rPr>
        <w:t>Places：</w:t>
      </w:r>
      <w:r>
        <w:rPr>
          <w:sz w:val="22"/>
        </w:rPr>
        <w:t>Heihe River Basin</w:t>
      </w:r>
      <w:r>
        <w:t xml:space="preserve">, </w:t>
      </w:r>
      <w:r>
        <w:rPr>
          <w:sz w:val="22"/>
        </w:rPr>
        <w:t>Middle Reaches of Heihe River Basin</w:t>
        <w:br/>
      </w:r>
      <w:r>
        <w:rPr>
          <w:sz w:val="22"/>
        </w:rPr>
        <w:t>Time：</w:t>
      </w:r>
      <w:r>
        <w:rPr>
          <w:sz w:val="22"/>
        </w:rPr>
        <w:t>2014</w:t>
      </w:r>
    </w:p>
    <w:p>
      <w:r>
        <w:rPr>
          <w:sz w:val="32"/>
        </w:rPr>
        <w:t>3、Data details</w:t>
      </w:r>
    </w:p>
    <w:p>
      <w:pPr>
        <w:ind w:left="432"/>
      </w:pPr>
      <w:r>
        <w:rPr>
          <w:sz w:val="22"/>
        </w:rPr>
        <w:t>1.Scale：10000</w:t>
      </w:r>
    </w:p>
    <w:p>
      <w:pPr>
        <w:ind w:left="432"/>
      </w:pPr>
      <w:r>
        <w:rPr>
          <w:sz w:val="22"/>
        </w:rPr>
        <w:t>2.Projection：4326</w:t>
      </w:r>
    </w:p>
    <w:p>
      <w:pPr>
        <w:ind w:left="432"/>
      </w:pPr>
      <w:r>
        <w:rPr>
          <w:sz w:val="22"/>
        </w:rPr>
        <w:t>3.Filesize：10.0MB</w:t>
      </w:r>
    </w:p>
    <w:p>
      <w:pPr>
        <w:ind w:left="432"/>
      </w:pPr>
      <w:r>
        <w:rPr>
          <w:sz w:val="22"/>
        </w:rPr>
        <w:t>4.Data format：jpg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north：39.35</w:t>
            </w:r>
          </w:p>
        </w:tc>
        <w:tc>
          <w:tcPr>
            <w:tcW w:type="dxa" w:w="2880"/>
          </w:tcPr>
          <w:p>
            <w:r>
              <w:t>-</w:t>
            </w:r>
          </w:p>
        </w:tc>
      </w:tr>
      <w:tr>
        <w:tc>
          <w:tcPr>
            <w:tcW w:type="dxa" w:w="2880"/>
          </w:tcPr>
          <w:p>
            <w:r>
              <w:t>west：99.36</w:t>
            </w:r>
          </w:p>
        </w:tc>
        <w:tc>
          <w:tcPr>
            <w:tcW w:type="dxa" w:w="2880"/>
          </w:tcPr>
          <w:p>
            <w:r>
              <w:t>-</w:t>
            </w:r>
          </w:p>
        </w:tc>
        <w:tc>
          <w:tcPr>
            <w:tcW w:type="dxa" w:w="2880"/>
          </w:tcPr>
          <w:p>
            <w:r>
              <w:t>east：99.5</w:t>
            </w:r>
          </w:p>
        </w:tc>
      </w:tr>
      <w:tr>
        <w:tc>
          <w:tcPr>
            <w:tcW w:type="dxa" w:w="2880"/>
          </w:tcPr>
          <w:p>
            <w:r>
              <w:t>-</w:t>
            </w:r>
          </w:p>
        </w:tc>
        <w:tc>
          <w:tcPr>
            <w:tcW w:type="dxa" w:w="2880"/>
          </w:tcPr>
          <w:p>
            <w:r>
              <w:t>south：39.3</w:t>
            </w:r>
          </w:p>
        </w:tc>
        <w:tc>
          <w:tcPr>
            <w:tcW w:type="dxa" w:w="2880"/>
          </w:tcPr>
          <w:p>
            <w:r>
              <w:t>-</w:t>
            </w:r>
          </w:p>
        </w:tc>
      </w:tr>
    </w:tbl>
    <w:p>
      <w:r>
        <w:rPr>
          <w:sz w:val="32"/>
        </w:rPr>
        <w:t>5、Time frame:</w:t>
      </w:r>
      <w:r>
        <w:rPr>
          <w:sz w:val="22"/>
        </w:rPr>
        <w:t>2014-01-09 02:48:36+00:00</w:t>
      </w:r>
      <w:r>
        <w:rPr>
          <w:sz w:val="22"/>
        </w:rPr>
        <w:t>--</w:t>
      </w:r>
      <w:r>
        <w:rPr>
          <w:sz w:val="22"/>
        </w:rPr>
        <w:t>2015-01-08 02:48:36+00:00</w:t>
      </w:r>
    </w:p>
    <w:p>
      <w:r>
        <w:rPr>
          <w:sz w:val="32"/>
        </w:rPr>
        <w:t>6、Reference method</w:t>
      </w:r>
    </w:p>
    <w:p>
      <w:pPr>
        <w:ind w:left="432"/>
      </w:pPr>
      <w:r>
        <w:rPr>
          <w:sz w:val="22"/>
        </w:rPr>
        <w:t xml:space="preserve">References to data: </w:t>
      </w:r>
    </w:p>
    <w:p>
      <w:pPr>
        <w:ind w:left="432" w:firstLine="432"/>
      </w:pPr>
      <w:r>
        <w:t>HU  Xiaofei, PAN Baotian. Physical and chemical indexes of the shallow sediment cores in the midstream of the Heihe River. A Big Earth Data Platform for Three Poles, doi:10.11888/Paleoenv.tpdc.270825</w:t>
      </w:r>
      <w:r>
        <w:rPr>
          <w:sz w:val="22"/>
        </w:rPr>
        <w:t>2016</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PAN Baotian</w:t>
        <w:br/>
      </w:r>
      <w:r>
        <w:rPr>
          <w:sz w:val="22"/>
        </w:rPr>
        <w:t xml:space="preserve">unit: </w:t>
      </w:r>
      <w:r>
        <w:rPr>
          <w:sz w:val="22"/>
        </w:rPr>
        <w:t>Lanzhou University</w:t>
        <w:br/>
      </w:r>
      <w:r>
        <w:rPr>
          <w:sz w:val="22"/>
        </w:rPr>
        <w:t xml:space="preserve">email: </w:t>
      </w:r>
      <w:r>
        <w:rPr>
          <w:sz w:val="22"/>
        </w:rPr>
        <w:t>panbt@lzu.edu.cn</w:t>
        <w:br/>
        <w:br/>
      </w:r>
      <w:r>
        <w:rPr>
          <w:sz w:val="22"/>
        </w:rPr>
        <w:t xml:space="preserve">name: </w:t>
      </w:r>
      <w:r>
        <w:rPr>
          <w:sz w:val="22"/>
        </w:rPr>
        <w:t>HU  Xiaofei</w:t>
        <w:br/>
      </w:r>
      <w:r>
        <w:rPr>
          <w:sz w:val="22"/>
        </w:rPr>
        <w:t xml:space="preserve">unit: </w:t>
      </w:r>
      <w:r>
        <w:rPr>
          <w:sz w:val="22"/>
        </w:rPr>
        <w:t>Lanzhou University</w:t>
        <w:br/>
      </w:r>
      <w:r>
        <w:rPr>
          <w:sz w:val="22"/>
        </w:rPr>
        <w:t xml:space="preserve">email: </w:t>
      </w:r>
      <w:r>
        <w:rPr>
          <w:sz w:val="22"/>
        </w:rPr>
        <w:t>feixhu@lzu.edu.cn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