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Sample geochemical data</w:t>
      </w:r>
    </w:p>
    <w:p>
      <w:r>
        <w:rPr>
          <w:sz w:val="32"/>
        </w:rPr>
        <w:t>1、Description</w:t>
      </w:r>
    </w:p>
    <w:p>
      <w:pPr>
        <w:ind w:firstLine="432"/>
      </w:pPr>
      <w:r>
        <w:rPr>
          <w:sz w:val="22"/>
        </w:rPr>
        <w:t>The rock assemblages of basic rocks, ultrabasic rocks and other melanges in the Bitu area of Zuogong are found in the field investigation, indicating the existence of tectonic melange accumulation. Major and trace elements and Sr Nd isotopes were completed in the Key Laboratory of deposit geochemistry, Institute of geochemistry, Chinese Academy of Sciences. Among them, the main elements are analyzed by pw4400 X-ray fluorescence instrument, and the contents of 10 element oxides are determined; Trace elements are tested by ICP-MS inductively coupled plasma mass spectrometer. ICP-MS is manufactured by Agilent company in Tokyo, Japan, and the model is Agilent 7700x. The analysis method is the same as that of Zhang Xin, etc. According to the analysis results of standard sample gbpc-1de, the analysis error is less than 5%. The test basis is GB / T 17672-1999.</w:t>
      </w:r>
    </w:p>
    <w:p>
      <w:r>
        <w:rPr>
          <w:sz w:val="32"/>
        </w:rPr>
        <w:t>2、Keywords</w:t>
      </w:r>
    </w:p>
    <w:p>
      <w:pPr>
        <w:ind w:left="432"/>
      </w:pPr>
      <w:r>
        <w:rPr>
          <w:sz w:val="22"/>
        </w:rPr>
        <w:t>Theme：</w:t>
      </w:r>
      <w:r>
        <w:rPr>
          <w:sz w:val="22"/>
        </w:rPr>
        <w:t>orogeny</w:t>
      </w:r>
      <w:r>
        <w:t>,</w:t>
      </w:r>
      <w:r>
        <w:rPr>
          <w:sz w:val="22"/>
        </w:rPr>
        <w:t>Ophiolite</w:t>
      </w:r>
      <w:r>
        <w:t>,</w:t>
      </w:r>
      <w:r>
        <w:rPr>
          <w:sz w:val="22"/>
        </w:rPr>
        <w:t>Tectonics</w:t>
      </w:r>
      <w:r>
        <w:t>,</w:t>
      </w:r>
      <w:r>
        <w:rPr>
          <w:sz w:val="22"/>
        </w:rPr>
        <w:t>Thermochronology</w:t>
        <w:br/>
      </w:r>
      <w:r>
        <w:rPr>
          <w:sz w:val="22"/>
        </w:rPr>
        <w:t>Discipline：</w:t>
      </w:r>
      <w:r>
        <w:rPr>
          <w:sz w:val="22"/>
        </w:rPr>
        <w:t>Solid earth</w:t>
        <w:br/>
      </w:r>
      <w:r>
        <w:rPr>
          <w:sz w:val="22"/>
        </w:rPr>
        <w:t>Places：</w:t>
      </w:r>
      <w:r>
        <w:rPr>
          <w:sz w:val="22"/>
        </w:rPr>
        <w:t>Bitu</w:t>
      </w:r>
      <w:r>
        <w:t xml:space="preserve">, </w:t>
      </w:r>
      <w:r>
        <w:rPr>
          <w:sz w:val="22"/>
        </w:rPr>
        <w:t>Eastern Tibet</w:t>
        <w:br/>
      </w:r>
      <w:r>
        <w:rPr>
          <w:sz w:val="22"/>
        </w:rPr>
        <w:t>Time：</w:t>
      </w:r>
      <w:r>
        <w:rPr>
          <w:sz w:val="22"/>
        </w:rPr>
        <w:t>Paleotethys</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w:t>
            </w:r>
          </w:p>
        </w:tc>
        <w:tc>
          <w:tcPr>
            <w:tcW w:type="dxa" w:w="2880"/>
          </w:tcPr>
          <w:p>
            <w:r>
              <w:t>-</w:t>
            </w:r>
          </w:p>
        </w:tc>
      </w:tr>
      <w:tr>
        <w:tc>
          <w:tcPr>
            <w:tcW w:type="dxa" w:w="2880"/>
          </w:tcPr>
          <w:p>
            <w:r>
              <w:t>west：98.0</w:t>
            </w:r>
          </w:p>
        </w:tc>
        <w:tc>
          <w:tcPr>
            <w:tcW w:type="dxa" w:w="2880"/>
          </w:tcPr>
          <w:p>
            <w:r>
              <w:t>-</w:t>
            </w:r>
          </w:p>
        </w:tc>
        <w:tc>
          <w:tcPr>
            <w:tcW w:type="dxa" w:w="2880"/>
          </w:tcPr>
          <w:p>
            <w:r>
              <w:t>east：99.0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2019-01-31 16:00:00+00:00</w:t>
      </w:r>
      <w:r>
        <w:rPr>
          <w:sz w:val="22"/>
        </w:rPr>
        <w:t>--</w:t>
      </w:r>
      <w:r>
        <w:rPr>
          <w:sz w:val="22"/>
        </w:rPr>
        <w:t>2020-03-31 16:00:00+00:00</w:t>
      </w:r>
    </w:p>
    <w:p>
      <w:r>
        <w:rPr>
          <w:sz w:val="32"/>
        </w:rPr>
        <w:t>6、Reference method</w:t>
      </w:r>
    </w:p>
    <w:p>
      <w:pPr>
        <w:ind w:left="432"/>
      </w:pPr>
      <w:r>
        <w:rPr>
          <w:sz w:val="22"/>
        </w:rPr>
        <w:t xml:space="preserve">References to data: </w:t>
      </w:r>
    </w:p>
    <w:p>
      <w:pPr>
        <w:ind w:left="432" w:firstLine="432"/>
      </w:pPr>
      <w:r>
        <w:t>WANG Shifeng. Sample geochemical data. A Big Earth Data Platform for Three Poles, doi:10.11888/SolidEar.tpdc.272174</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WANG Shifeng</w:t>
        <w:br/>
      </w:r>
      <w:r>
        <w:rPr>
          <w:sz w:val="22"/>
        </w:rPr>
        <w:t xml:space="preserve">unit: </w:t>
      </w:r>
      <w:r>
        <w:rPr>
          <w:sz w:val="22"/>
        </w:rPr>
        <w:t>a.</w:t>
        <w:tab/>
        <w:t>Institute of Geomechanics, Chinese Academy of Geological Sciences</w:t>
        <w:br/>
      </w:r>
      <w:r>
        <w:rPr>
          <w:sz w:val="22"/>
        </w:rPr>
        <w:t xml:space="preserve">email: </w:t>
      </w:r>
      <w:r>
        <w:rPr>
          <w:sz w:val="22"/>
        </w:rPr>
        <w:t>948117360@qq.com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